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bottomFromText="200" w:horzAnchor="page" w:leftFromText="180" w:rightFromText="180" w:tblpX="1054" w:tblpY="2" w:topFromText="0" w:vertAnchor="text"/>
        <w:tblW w:w="106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620"/>
      </w:tblGrid>
      <w:tr>
        <w:trPr/>
        <w:tc>
          <w:tcPr>
            <w:tcW w:w="1062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C00000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606540" cy="9227820"/>
                  <wp:effectExtent l="0" t="0" r="0" b="0"/>
                  <wp:wrapSquare wrapText="largest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6540" cy="922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г. Махачкала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19" w:leader="none"/>
                <w:tab w:val="right" w:pos="1040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bookmarkStart w:id="0" w:name="bookmark1"/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РАЗДЕЛЫ ГОДОВОГО ПЛАНА</w:t>
      </w:r>
      <w:bookmarkEnd w:id="0"/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1. Анализ работы МБДОУ «Д/С № 49» за 2022-2023 учебный год.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2.Планирование деятельности дошкольного образовательного учреждения на 2023 – 2024 учебный год.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2.1. Обеспечение здоровья и здорового образа жизни детей в ДОО.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eastAsia="ru-RU"/>
          <w14:ligatures w14:val="none"/>
        </w:rPr>
        <w:t>2.1.1. Улучшение качества медицинского обслуживания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eastAsia="ru-RU"/>
          <w14:ligatures w14:val="none"/>
        </w:rPr>
        <w:t>2.1.2. Система рационального питания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eastAsia="ru-RU"/>
          <w14:ligatures w14:val="none"/>
        </w:rPr>
        <w:t>2.1.3. Система физкультурно-оздоровительных мероприятий и закаливания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eastAsia="ru-RU"/>
          <w14:ligatures w14:val="none"/>
        </w:rPr>
        <w:t>2.1.4. Создание необходимой психологической среды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:lang w:eastAsia="ru-RU"/>
          <w14:ligatures w14:val="none"/>
        </w:rPr>
        <w:t>2.1.5. Система работы по обеспечению охраны труда и безопасности жизнедеятельности детей и сотрудников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2.2. Обеспечение качества дошкольного образования</w:t>
      </w: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.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2.2.1. Организация образовательного процесса.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2.2.2. Содержание деятельности по реализации культурных практик, программ кружков, секций. Содержание деятельности по реализации вариативных форм ДО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2.2.3. Планирование коррекционных мероприятий.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2.2.4. Коррекционно-организационная деятельность ПМПс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2.2.5.</w:t>
      </w: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Организация необходимой предметно-развивающей среды с учетом ФГОС ДО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2.2.6. Организация инновационной деятельности в образовательном процессе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2.2.7. Организация смотров-конкурсов, досуговой деятельности.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2.3. Обеспечение преемственности целей, задач и содержания образования, реализуемых в рамках образовательных программ.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2.3.1. Мониторинг развития детей, поступающих в школу.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2.3.2. Организация образовательной работы в подготовительной к школе группе.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2.3.3. Мероприятия для детей, педагогов, родителей.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2.4. Научно-методическое и кадровое обеспечение образовательного процесса.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2.4.1. Кадровое обеспечение ФГОС ДО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2.4.2.  Повышение квалификации педагогов.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2.4.3. Педагогические советы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2.4.4. Открытые просмотры педагогической деятельности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2.4.5. Повышение профессионального мастерства педагогов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2.4.6. Изучение и распространение передового педагогического опыта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2.4.7. Аттестация педагогических кадров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2.4.8. Самообразование педагогов. Сведения о самообразовании педагогов.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2.4.9. Подбор и систематизация материала в методическом кабинете.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2.4.10. Семинары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2.4.11. Консультации для педагогов.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2.5 Формирование социокультурной среды, соответствующей возрастным, индивидуальным, психологическим и физиологическим особенностям детей.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2.5.1.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2.5.2. Взаимодействие по обеспечению преемственности дошкольного и начального образования.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2.5.3. Система работы с социальными институтами.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Оснащение педагогического процесса.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2.6. Укрепление материально-технической и финансовой базы.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 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 </w:t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76" w:before="0" w:after="200"/>
        <w:ind w:firstLine="708"/>
        <w:jc w:val="both"/>
        <w:rPr>
          <w:rFonts w:ascii="Times New Roman" w:hAnsi="Times New Roman" w:eastAsia="Calibri" w:cs="Times New Roman"/>
          <w:kern w:val="0"/>
          <w:sz w:val="28"/>
          <w:szCs w:val="28"/>
          <w14:ligatures w14:val="none"/>
        </w:rPr>
      </w:pPr>
      <w:r>
        <w:rPr>
          <w:rFonts w:eastAsia="Calibri" w:cs="Times New Roman" w:ascii="Times New Roman" w:hAnsi="Times New Roman"/>
          <w:kern w:val="0"/>
          <w:sz w:val="28"/>
          <w:szCs w:val="28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ЦЕЛИ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mirrorIndents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Обеспечить единое образовательное пространство воспитания и развития детей от рождения до поступления в общеобразовательную организацию, обеспечивающее ребёнку и его родителям (законным представителям), равные, качественные условия дошкольного образования.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mirrorIndents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Продолжить совершенствовать материальную базу, чтобы гарантировать охрану и укрепление физического и психологического здоровья, эмоционального благополучия воспитанников при обучении по образовательным программам дошкольного образования.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mirrorIndents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Продолжить формировать у воспитанников и родителей представление о важности профессии педагога, ее особом статусе, повысить профессиональный уровень педагогических работников.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mirrorIndents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Повысить информационную безопасность воспитанников.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mirrorIndents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Продолжать работу МБДОУ «ЦРР – ДС № 49» в соответствии с ФГОС и ФОП ДО.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И ЗАДАЧИ:</w:t>
      </w: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 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bookmarkStart w:id="1" w:name="_Hlk139879786"/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продолжение работы МБДОУ «ЦРР – ДС № 49» в соответствии с ФГОС и ФОП Д</w:t>
      </w:r>
      <w:bookmarkEnd w:id="1"/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О;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создание благоприятных условий для полноценного проживания ребенком дошкольного детства;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формирования основ базовой культуры личности;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всестороннее развитие психических и физических качеств в соответствии с возрастными и индивидуальными особенностями; 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подготовка ребенка к обучению в школе;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развитие кадрового потенциала в процессе внедрения профессионального стандарта педагога;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повышение качества образования в МБДОУ «ЦРР-ДС № 49»;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совершенствование системы работы с персональными данными в детском саду в соответствии с законом (постановление Правительства от 13.02.2019 №146);</w:t>
      </w:r>
    </w:p>
    <w:p>
      <w:pPr>
        <w:pStyle w:val="Normal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организация обучения детей с ОВЗ (приказ Минпросвещения РФ от 21. 01. 2019 №32).</w:t>
      </w:r>
    </w:p>
    <w:p>
      <w:pPr>
        <w:pStyle w:val="Normal"/>
        <w:spacing w:lineRule="auto" w:line="240" w:before="0" w:after="0"/>
        <w:contextualSpacing/>
        <w:mirrorIndents/>
        <w:jc w:val="both"/>
        <w:rPr>
          <w:rFonts w:ascii="Times New Roman" w:hAnsi="Times New Roman" w:eastAsia="Times New Roman" w:cs="Times New Roman"/>
          <w:b/>
          <w:b/>
          <w:bCs/>
          <w:color w:val="C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C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Times New Roman" w:cs="Times New Roman"/>
          <w:b/>
          <w:b/>
          <w:bCs/>
          <w:i/>
          <w:i/>
          <w:color w:val="002060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i/>
          <w:color w:val="002060"/>
          <w:kern w:val="0"/>
          <w:sz w:val="32"/>
          <w:szCs w:val="32"/>
          <w:lang w:eastAsia="ru-RU"/>
          <w14:ligatures w14:val="none"/>
        </w:rPr>
        <w:t>ГОДОВЫЕ ЗАДАЧИ НА 2023-2024 УЧЕБНЫЙ ГОД:</w:t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i/>
          <w:i/>
          <w:color w:val="7030A0"/>
          <w:kern w:val="0"/>
          <w:sz w:val="32"/>
          <w:szCs w:val="32"/>
          <w14:ligatures w14:val="none"/>
        </w:rPr>
      </w:pPr>
      <w:r>
        <w:rPr>
          <w:rFonts w:eastAsia="Calibri" w:cs="Times New Roman" w:ascii="Times New Roman" w:hAnsi="Times New Roman"/>
          <w:i/>
          <w:color w:val="7030A0"/>
          <w:kern w:val="0"/>
          <w:sz w:val="32"/>
          <w:szCs w:val="32"/>
          <w14:ligatures w14:val="none"/>
        </w:rPr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663" w:leader="none"/>
        </w:tabs>
        <w:spacing w:lineRule="auto" w:line="240" w:before="0" w:after="0"/>
        <w:ind w:left="274" w:right="227" w:hanging="389"/>
        <w:jc w:val="both"/>
        <w:rPr>
          <w:rFonts w:ascii="Times New Roman" w:hAnsi="Times New Roman" w:eastAsia="Times New Roman" w:cs="Times New Roman"/>
          <w:kern w:val="0"/>
          <w:sz w:val="28"/>
          <w:szCs w:val="32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Систематизировать в ДОУ работу по патриотическому воспитанию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посредством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знакомства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детей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с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историей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России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развития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у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дошкольников</w:t>
      </w:r>
      <w:r>
        <w:rPr>
          <w:rFonts w:eastAsia="Times New Roman" w:cs="Times New Roman" w:ascii="Times New Roman" w:hAnsi="Times New Roman"/>
          <w:spacing w:val="-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гендерной,</w:t>
      </w:r>
      <w:r>
        <w:rPr>
          <w:rFonts w:eastAsia="Times New Roman" w:cs="Times New Roman" w:ascii="Times New Roman" w:hAnsi="Times New Roman"/>
          <w:spacing w:val="-5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семейной</w:t>
      </w:r>
      <w:r>
        <w:rPr>
          <w:rFonts w:eastAsia="Times New Roman" w:cs="Times New Roman" w:ascii="Times New Roman" w:hAnsi="Times New Roman"/>
          <w:spacing w:val="-2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-2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гражданской</w:t>
      </w:r>
      <w:r>
        <w:rPr>
          <w:rFonts w:eastAsia="Times New Roman" w:cs="Times New Roman" w:ascii="Times New Roman" w:hAnsi="Times New Roman"/>
          <w:spacing w:val="-5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принадлежности.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kern w:val="0"/>
          <w:sz w:val="28"/>
          <w:szCs w:val="32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865" w:leader="none"/>
        </w:tabs>
        <w:spacing w:lineRule="auto" w:line="240" w:before="0" w:after="0"/>
        <w:ind w:left="274" w:right="222" w:hanging="389"/>
        <w:jc w:val="both"/>
        <w:rPr>
          <w:rFonts w:ascii="Times New Roman" w:hAnsi="Times New Roman" w:eastAsia="Times New Roman" w:cs="Times New Roman"/>
          <w:kern w:val="0"/>
          <w:sz w:val="28"/>
          <w:szCs w:val="32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Совершенствовать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воспитательно-образовательный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процесс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по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художественно-эстетическому развитию детей,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а именно по развитию</w:t>
      </w:r>
      <w:r>
        <w:rPr>
          <w:rFonts w:eastAsia="Times New Roman" w:cs="Times New Roman" w:ascii="Times New Roman" w:hAnsi="Times New Roman"/>
          <w:spacing w:val="1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творческой</w:t>
      </w:r>
      <w:r>
        <w:rPr>
          <w:rFonts w:eastAsia="Times New Roman" w:cs="Times New Roman" w:ascii="Times New Roman" w:hAnsi="Times New Roman"/>
          <w:spacing w:val="-6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инициативы</w:t>
      </w:r>
      <w:r>
        <w:rPr>
          <w:rFonts w:eastAsia="Times New Roman" w:cs="Times New Roman" w:ascii="Times New Roman" w:hAnsi="Times New Roman"/>
          <w:spacing w:val="-6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дошкольников</w:t>
      </w:r>
      <w:r>
        <w:rPr>
          <w:rFonts w:eastAsia="Times New Roman" w:cs="Times New Roman" w:ascii="Times New Roman" w:hAnsi="Times New Roman"/>
          <w:spacing w:val="-9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-5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изо-деятельности</w:t>
      </w:r>
      <w:r>
        <w:rPr>
          <w:rFonts w:eastAsia="Times New Roman" w:cs="Times New Roman" w:ascii="Times New Roman" w:hAnsi="Times New Roman"/>
          <w:spacing w:val="-6"/>
          <w:kern w:val="0"/>
          <w:sz w:val="28"/>
          <w:szCs w:val="32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32"/>
          <w14:ligatures w14:val="none"/>
        </w:rPr>
        <w:t>(аппликация).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kern w:val="0"/>
          <w:sz w:val="32"/>
          <w:szCs w:val="32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32"/>
          <w:szCs w:val="32"/>
          <w14:ligatures w14:val="none"/>
        </w:rPr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/>
          <w:iCs/>
          <w:sz w:val="28"/>
          <w:szCs w:val="32"/>
          <w:lang w:eastAsia="zh-CN"/>
        </w:rPr>
      </w:pPr>
      <w:r>
        <w:rPr>
          <w:rFonts w:ascii="Times New Roman" w:hAnsi="Times New Roman"/>
          <w:iCs/>
          <w:sz w:val="28"/>
          <w:szCs w:val="32"/>
          <w:lang w:eastAsia="zh-CN"/>
        </w:rPr>
        <w:t>Совершенствовать работу по сохранению и укреплению физического и психического здоровья детей через оптимизацию двигательного режима.</w:t>
      </w:r>
    </w:p>
    <w:p>
      <w:pPr>
        <w:pStyle w:val="ListParagrap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2.1. Обеспечение здоровья и здорового образа жизни детей в дошкольной образовательной организации </w:t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Цели: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качественное сопровождение «формирования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интеллектуальных» (ФГОС ДО 1.6.6); 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 xml:space="preserve">«создание социальной ситуации развития для участников образовательных отношений включая создание образовательной среды, которая гарантирует охрану и укрепление физического и психологического здоровья детей; обеспечивает эмоциональное благополучие детей» (ФГОС ДО 3.1); 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mirrorIndents/>
        <w:jc w:val="both"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создание достаточных материально-технических условий реализации основной образовательной программы включающих в себя требования, определяемые в соответствии с санитарно-эпидемиологическими правилами и нормами (ФГОС ДО п.3.5.1).</w:t>
      </w:r>
    </w:p>
    <w:tbl>
      <w:tblPr>
        <w:tblW w:w="168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26"/>
        <w:gridCol w:w="2580"/>
        <w:gridCol w:w="448"/>
        <w:gridCol w:w="1819"/>
        <w:gridCol w:w="1672"/>
        <w:gridCol w:w="381"/>
        <w:gridCol w:w="45"/>
        <w:gridCol w:w="2233"/>
        <w:gridCol w:w="2223"/>
        <w:gridCol w:w="2223"/>
        <w:gridCol w:w="22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п/п  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Содержание деятельности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Сроки 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Ответственные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2.1.1.Улучшение качества медицинского обслуживания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>(ФГОС ДО п.3.5, п.п.1)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Проведение индивидуальных бесед с родителями вновь поступивших детей о состоянии здоровья воспитанников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Август-сентябрь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Реализация плана профилактической и оздоровительной работы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 МБДОУ «ЦРР-ДС № 49»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на 2023-2024 учебный год (Приложение 1)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план профилактической и оздоровительной работы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Реализация плана по профилактике и раннему выявлению туберкулеза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МБДОУ «ЦРР-ДС № 49» на 2023-2024 учебный год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(Приложение 2)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плана по профилактике и раннему выявлению туберкулеза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bidi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bidi="ru-RU"/>
                <w14:ligatures w14:val="none"/>
              </w:rPr>
              <w:t xml:space="preserve">Реализация системы оздоровления посредством регулярного выполнения оптимальных комплексов оздоровительных и закаливающих процедур для каждой возрастной группы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bidi="ru-RU"/>
                <w14:ligatures w14:val="none"/>
              </w:rPr>
              <w:t xml:space="preserve">(в том числе и для групп детей с туберкулезной интоксикацией)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bidi="ru-RU"/>
                <w14:ligatures w14:val="none"/>
              </w:rPr>
              <w:t>в соответствии с санитарно-эпидемиологическими правилами и нормативами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анализ состояния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здоровья и физического развития детей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Изучение состояния здоровья детей, определение группы здоровья, индивидуальные рекомендации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май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состояния здоровья и физического развития детей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Проведение антропометрического обследования детей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май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состояния физического развития детей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Медицинский осмотр детей узкими специалистами 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графику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медицинские карты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Обследование на энтеробиоз, педикулез, туберкулез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 плану   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Диспансерное наблюдение детей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Постановка на учет ослабленных, часто болеющих детей, детей с ОВЗ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Учет гигиенических требований к максимальной нагрузке на детей при организации образовательной деятельности.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567" w:leader="none"/>
                <w:tab w:val="left" w:pos="709" w:leader="none"/>
                <w:tab w:val="left" w:pos="851" w:leader="none"/>
              </w:tabs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Выполнение требований: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567" w:leader="none"/>
                <w:tab w:val="left" w:pos="709" w:leader="none"/>
                <w:tab w:val="left" w:pos="851" w:leader="none"/>
              </w:tabs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СанПиН 1.2.3685-21 «Гигиенические нормативы и требования к обеспечению безопасности и (или) безвредности для человека факторов среды обитания», утв. постановлением Главного государственного санитарного врача России от 28 января 2021 г. № 2.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567" w:leader="none"/>
                <w:tab w:val="left" w:pos="851" w:leader="none"/>
              </w:tabs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 2.4.3648-20 «Санитарно-эпидемиологические требования к организациям воспитания и обучения, отдыха и оздоровления детей и молодежи», утв. постановлением Главного государственного санитарного врача России от 28 сентября 2020 г. № 28.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СанПиН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Санитарно-просветительская работа среди детей, педагогов, родителей. Участие в групповых и общих родительских собраниях.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Выпуск санбюллетеней. 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iCs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«Прививка защита от болезней»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iCs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«Профилактика ОРВИ и гриппа»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«Профилактика травматизма»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«Профилактика туберкулеза»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«Пропаганда здорового образа жизни»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«Профилактика педикулеза»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«Профилактика острых кишечных инфекций»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«Профилактика клещевого энцефалита»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«Профилактика ОЖКЗ»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Ежемесячно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Продолжать использовать следующие формы оздоровления детей: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- приправы из свежих овощей (лук, чеснок, кусочки моркови к обеду)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Информирование родителей о карантинах в группе, профилактических и карантинных мероприятиях 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период эпидемии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Консультации для младших воспитателей: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«Режим дня и его значение в  развитии ребенка»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«Организация питания детей 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формирование эстетических навыков приема пищи. Культура поведения за столом»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«Соблюдение правил питьевого режима»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Консультации для воспитателей: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ind w:firstLine="36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Адаптация ребенка к режиму питания в детском саду.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ind w:firstLine="36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Здоровьесберегающие технологии как фактор сохранения здоровья детей.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ind w:firstLine="36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Здоровый образ жизни в семье. Поговорим о витаминах.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ind w:firstLine="36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Гуляем в любую погоду. Гуляем с удовольствием.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ind w:firstLine="36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Режим дня в детском саду. Особенности режима дня в группах в круглосуточным пребыванием детей  и другие.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 раз в квартал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 раз в месяц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Контроль своевременной вакцинации и витаминизации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Контроль за организацией работы пищеблока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Контроль за: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воздушно-тепловым режимом;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соблюдением режима дня;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соблюдением санитарно-гигиенических норм содержания помещений;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воспитанием культурно-гигиенических навыков;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за организацией и проведением прогулки;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проведением совместных оздоровительных мероприятий с родителями;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 xml:space="preserve">-организацией дневного и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ночного сна (для групп с круглосуточным пребыванием детей).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Оперативный контроль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2.1.2.Система рационального питания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Сбалансированное питание</w:t>
            </w: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, в том числе и для групп с круглосуточным пребыванием детей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Снятие остатков продуктов питания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Соблюдение возрастных и гигиенических требований к режиму питания и условиям приёма пищи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всех возрастных групп и круглосуточных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Оперативный контроль: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«Организация питания»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«Анализ навыков культурного поведения за столом»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«Соблюдение возрастных и гигиенических требований к режиму питания и условиям приёма пищи»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Составление меню, ведение учет складских остатков.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кладовщик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10-дневное меню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Расширение картотеки блюд и дополнение технологических карт.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-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Витаминизация питания, обогащение рациона соками и фруктами.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Работа в соответствие с сезонным и перспективным меню.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Инструктаж с работниками пищеблока по ТБ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Зам по АХЧ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Джалилова Л.Р.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инструктажа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Подготовка памяток- рекомендаций для родителей по организации питания детей дома 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Подготовить опросные листы для родителей по качеству организации питания в детском саду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(по сезонам)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памятки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Контроль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сроками реализации и хранения продуктов питания;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качеством поступающей продукции, их транспортировкой;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организацией здорового питания и диетпитания (если есть): калорийность пищи, выполнение норм питания: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суточными пробами;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 соблюдением технологии приготовления пищи;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организацией питания в группах, формированием культурно- гигиенических навыков;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ведением документации на пищеблоке;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 организацией работы пищеблока: санитарное состояние, выполнение должностных инструкций, соблюдение техники безопасности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Ведение учета полученных, расходуемых продуктов и их остатков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ежемесячно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документация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Реализация плана по организации питания в МБДОУ «ЦРР-ДС № 49» на 2021-2022 учебный год (Приложение 3)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 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План по организации питания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621" w:hRule="atLeast"/>
        </w:trPr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2.1.3. Система физкультурно-оздоровительных мероприятий и закаливание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Врач Курбанова П.М.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Н.Ш.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Двигательная деятельность детей на воздухе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жизни детей в адаптационный период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период адаптации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педагог-психолог, воспитатели групп нового набора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6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Реализация образовательной области «Физическое развитие» согласно основной образовательной программе дошкольного образования МБДОУ «ЦРР-Д/С№49»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6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Оздоровительные интегрированные занятия для детей старшего дошкольного возраста «Уроки здоровья»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всех возрастных групп, групп для детей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 туберкулезной интоксикацией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режимных моментов в соответствие с СанПиН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 ДОУ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Утренняя гимнастика на свежем воздухе (при соответствующем температурном режиме)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оперативный контроль  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Корригирующая гимнастика для детей с нарушением осанки и плоскостопия.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НОД по физической культуре в соответствие с требованиями СанПиН 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Определение оптимальной физической нагрузки на детей с учетом возрастных и индивидуальных особенностей, уровня здоровья.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двигательного режима в соответствие с моделью двигательной активности. ДОУ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оперативный контроль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Система закаливающих процедур: гимнастика после сна, водное, воздушное закаливание, ходьба по солевым дорожкам.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Оздоровление фитонцидами: чесночно-луковые закуски, чесночные бусы.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холодного периода, по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показаниям врача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Оздоровительная профилактическая гимнастика после сна в сочетании с водными процедурами, воздушными ваннами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Максимальное включение в деятельность детей подвижных, дагестанских народных подвижных игр.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индивидуальной и подгрупповой коррекционной работы с детьми по освоению образовательной области «Физическая культура»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Включение в образовательную деятельность физминуток, элементов психогимнастики, релаксации, зрительной гимнастики, упражнений, направленных на профилактику нарушений осанки и плоскостопия, самомассажа.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Участие в детских спортивных праздниках и сезонных физкультурно-оздоровительных мероприятиях педагогов, родителей.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Организация физкультурно - развивающих  мероприятий для детей.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Шахвердиева А.З.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Участие в городской спортивной олимпиаде на призы главы города «Олимпийские надежды» - 2023 г.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 плану Управления образования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Шахвердиева А.З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Разработка рекомендаций по воспитанию культуры здоровья дошкольников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Н.Ш.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рекомендации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206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2060"/>
                <w:kern w:val="0"/>
                <w:sz w:val="24"/>
                <w:szCs w:val="24"/>
                <w14:ligatures w14:val="none"/>
              </w:rPr>
              <w:t xml:space="preserve">Физкультурно-развивающие мероприятия для детей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2060"/>
                <w:kern w:val="0"/>
                <w:sz w:val="24"/>
                <w:szCs w:val="24"/>
                <w14:ligatures w14:val="none"/>
              </w:rPr>
              <w:t>на 2023-2024 учебный год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315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Мероприятия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Возрастная группа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Название месяца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67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Адаптационный период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67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Адаптационный период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«Теремок»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«Колобки»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Адаптационный период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Младшая группа  3  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воробушки»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Мишке мы пойдём»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«Спор овощей»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«Праздник мяча»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698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«Осень золотая в гости к нам пришла»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 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«Сильным, ловким вырастай»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5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«Сильным, ловким вырастай»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«Чудесный цветок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соревнования»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«Сильным, ловким вырастай»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«Праздник мяча»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3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Мишке»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Лесовичку»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0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гостях у Осени»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0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дождик»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«Прогулка по осеннему лесу»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3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3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зверятам»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3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«Котята»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395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«Я, ты, он, она-вместе дружная семья»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9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«Вместе весело шагать»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3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старты»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4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«Весёлая физкультура»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839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«Весёлая физкультура»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«Урожай собирай и на зиму запасай»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 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«Весёлая физкультура»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«Я, ты, он, она-вместе дружная семья»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6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семейка»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0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гостях у картошки»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8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«Мой дом»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84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Мишке мы пойдём»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«Мячик круглый есть у нас»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7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«Красавица осень»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09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«Мячик круглый есть у нас»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09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«Необыкновенное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09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Колобку»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8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«Осень на лесной полянке»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4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в Спортландию»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0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«Я и мама самые спортивные»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54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«Я ковбой»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1" w:hRule="atLeast"/>
          <w:cantSplit w:val="true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час»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4" w:hRule="atLeast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«Морское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«Букет для мамы»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час»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в Спортландию»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«Волшебные человечки»»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за кладом»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«Встреча со снеговиком»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зверятам»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«Загадочный лес»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«Зимнее приключение»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«Загадочный лес»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«Прогулка по зимнему лесу»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«Мы смелые и умелые»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«Зимушка-зима»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гостях у Светофора»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«Хочу быть сильным, смелым и ловким»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«Вместе с дедушкой Морозом»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«Приключение в Сказочном королевстве»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«Приключение в Сказочном королевстве»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«Сто затей для друзей»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здоровом теле здоровый дух»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«Морское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«Зимнее приключение»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«Мы мороза не боимся»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3536" w:hRule="atLeast"/>
        </w:trPr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 xml:space="preserve">Неделя здоровья: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1- «По лесной дорожке шагают наши ножки»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 группа раннего возраста 2-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гостях у Карлсона»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1- «В гостях у зимушки-зимы»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2-«Путешествие в зимнюю страну»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3-«Медведь встречает Новый год»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1-«Сказочный дом»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 группа 2-«Зимние забавы»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3-«Весёлые зайки»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1-«Зимние забавы»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4-«Торжество зимних игр и забав»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5-«Катаемся на саночках мы с папочкой и мамочкой»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Подготовительная группа-«Зимний карнавал»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1- «Зимний спортивный городок»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3-«Зимние забавы»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2-«Зимняя олимпиада»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4 -«Зимние забавы»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(круглосуточная) группа 1 и 2- «И в морозный зимний день, быть здоровыми не лень»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4-«Проделки Бабы-Яги»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Все возрастные группы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«Бравые матросы»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«Мы растём смелыми, ловкими, умелыми»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«Царство снежинок»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«Встреча со снеговиком»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«Царство снежинок»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Зайчишке»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«У солнышка в гостях»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«Наша Армия сильна»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«Будем в Армии служить, будем Родину любить»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«Наши папы молодцы»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«Зимние забавы»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«Растём защитниками Отечества»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«Растём защитниками Отечества»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«Школа молодого бойца»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«Растём защитниками Отечества»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«Будем в Армии служить, будем Родину любить»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«Бравые солдаты»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«Бравые солдаты»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гостях у сказки «Теремок»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  <w:t>«В гости к Колобку»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«Игры с Петрушкой»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 нам весна пришла, смотри»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«Игры с Петрушкой»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«Давай дружить»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«Весёлая физкультура»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«Нам сказка помогает жить»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«Сундучок народных игр»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стране весёлых игр»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 нам пришла весна»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«Папа, мама, я- спортивная семья»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«Машенька заблудилась»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«Масленичные старты»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«Папа, мама, я- спортивная семья»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«Сундучок народных игр»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«Коза с козлятами»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«Весенняя сказка»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 арене цирка»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«У солнышка в гостях»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 птичьем дворе»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«Есть у солнышка дружок»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«На птичьем подворье»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«Мы спортсмены»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стране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 тропинкам весны»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«Космодром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«Дружные ребята»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«Вокруг света на космическом корабле»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старты»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старты»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«Космическое 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старты»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«Космодром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ребята»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«Полёт в космос»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«Праздник солнца»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«Весёлый мяч»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 группа раннего возраста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клоун»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в сказочный лес»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клоун»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Младшая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«Мои любимые игрушки»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«Куклы любят физкультуру»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 гости к белочке»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Средняя группа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«Поход в весенний лес»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«Приключение домовёнка Кузи»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группа 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на остров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Подготовительная группа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на остров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15" w:leader="none"/>
              </w:tabs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«Этот день Победы»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на остров Здоровья»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«Поход в весенний лес»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ГКН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«Путешествие в сказку»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1 и 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3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«Весёлый мяч»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Санаторная группа 3 и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91" w:hRule="atLeast"/>
        </w:trPr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Работа с родителями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481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Название месяца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Мероприятия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 CYR" w:hAnsi="Times New Roman CYR" w:eastAsia="Times New Roman" w:cs="Times New Roman CYR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 CYR" w:ascii="Times New Roman CYR" w:hAnsi="Times New Roman CYR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1.Беседы: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«Гигиеническое воспитание детей»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«Как обнаружить педикулез»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«Что такое туберкулезная интоксикация? (для возрастных групп с туберкулезной интоксикацией)»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2.Информация в группах: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Младшие группы – «Адаптация малыша к детскому саду»;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Старшие группы – «Что едят наши дети?»;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 Ознакомление с лечебно – профилактическими и физкультурными мероприятиями, проводимыми в детском саду 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Старшая медсестра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36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Беседа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«О пользе профилактических прививок», «Воспитываем у детей культурно-гигиенические навыки в детском саду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(для родителей детей групп с круглосуточным пребыванием детей)»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.Информация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«Как правильно закаливать ребенка осенью»;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«Как одеть ребенка на осеннюю прогулку»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2.Ознакомление родителей с результатами диагностики состояния здоровья детей.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eastAsia="Times New Roman" w:cs="Times New Roman CYR" w:ascii="Times New Roman CYR" w:hAnsi="Times New Roman CYR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Беседа:</w:t>
            </w: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«Гигиеническое воспитание детей»                                                                                                2.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Подбор материалов на тему «Наши вредные привычки и как от них избавиться»; «Полезные и вредные привычки наших детей»;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 Консультация для родителей «Привычка быть здоровым»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 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397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 CYR" w:ascii="Times New Roman CYR" w:hAnsi="Times New Roman CYR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Беседа: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«Профилактика простудных заболеваний»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shd w:fill="FFFFFF" w:val="clear"/>
                <w:lang w:eastAsia="ru-RU"/>
                <w14:ligatures w14:val="none"/>
              </w:rPr>
              <w:t xml:space="preserve">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Подбор материалов на тему «Обучаем ребенка вежливости»; «Истоки детской агрессии»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3. Практикум для родителей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: «Оденем ребенка на зимнюю прогулку» 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Беседа: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«Профилактика близорукости у детей».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Подбор материалов по теме «Как сформировать у ребенка правильную осанку», «Как уберечься от гриппа во время эпидемии»;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 Консультации для родителей на интересующие их темы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 CYR" w:ascii="Times New Roman CYR" w:hAnsi="Times New Roman CYR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Беседы: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«Единый режим дня в ДОУ и дома»,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«Режим дня в группах с круглосуточным пребыванием детей».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 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3.Подбор информации на интересующие родителей темы;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4.Анкетирование родителей «Как сохранить здоровье ребенка?»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</w:pPr>
            <w:r>
              <w:rPr>
                <w:rFonts w:eastAsia="Times New Roman" w:cs="Times New Roman CYR" w:ascii="Times New Roman CYR" w:hAnsi="Times New Roman CYR"/>
                <w:b/>
                <w:kern w:val="0"/>
                <w:sz w:val="24"/>
                <w:szCs w:val="24"/>
                <w:lang w:eastAsia="ru-RU"/>
                <w14:ligatures w14:val="none"/>
              </w:rPr>
              <w:t>1.Беседы</w:t>
            </w: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Arial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«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Профилактика плоскостопия и сколиоза в домашних условиях».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Беседы с родителями о поощрении самостоятельности ребенка в процессе выполнения гигиенических и закаливающих процедур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Подбор материалов по теме: «Витамины на каждый день», «Воспитываем у детей культурно – гигиенические навыки»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 CYR" w:ascii="Times New Roman CYR" w:hAnsi="Times New Roman CYR"/>
                <w:b/>
                <w:kern w:val="0"/>
                <w:sz w:val="24"/>
                <w:szCs w:val="24"/>
                <w:lang w:eastAsia="ru-RU"/>
                <w14:ligatures w14:val="none"/>
              </w:rPr>
              <w:t>Беседы:</w:t>
            </w: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</w:t>
            </w: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eastAsia="ru-RU"/>
                <w14:ligatures w14:val="none"/>
              </w:rPr>
              <w:t>Профилактика травматизма среди детей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»,                                             «</w:t>
            </w: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eastAsia="ru-RU"/>
                <w14:ligatures w14:val="none"/>
              </w:rPr>
              <w:t>Вакцинопрофилактика – её значение для подрастающего поколения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».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2.Подбор материалов на тему «Физкультура для всей семьи»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3.Выставка совместного творчества «В стране здоровья» (ко Дню Здоровья)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454" w:hRule="atLeast"/>
          <w:cantSplit w:val="true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6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Беседы: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«Готовимся к школе», «Надо, надо умываться по утрам и вечерам!»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2.Информация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3.Подбор материалов по темам: «Правильное закаливание детей летом»; «Внимание, летняя аллергия!»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4.Подведение итогов физкультурно - оздоровительной работы с детьми  - на родительских собраниях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2.1.4. Создание необходимой психологической среды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Приведение в соответствие ФГОС ДО системы комфортной пространственной среды (ФГОС ДО п.3.3) и условий для создания необходимой психологической среды (ФГОС ДО п.3.2)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Ведение карт адаптации для вновь прибывших детей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Сентябрь, 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карты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Отслеживание результатов адаптации выпускников ДОУ в школах.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Учет индивидуальных и психофизических особенностей детей при организации образовательного процесса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 ДОУ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оперативный контроль 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Использование в режиме дня, образовательном процессе психогимнастики, релаксационных и музыкальных пауз, минуток тишины.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 ДОУ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Оценка уровня адаптированности вновь принятых детей.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Коррекционно - развивающая работа с детьми при организации образовательного процесса (групповая, индивидуальная)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Игровые тренинги с детьми, имеющими трудности в эмоциональном и личностном развитии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 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Подготовка памяток- рекомендаций для педагогов, родителей по индивидуальному сопровождению детей с ОВЗ по рекомендациям специалистов медико-педагогического совета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 совещанию с педагогами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Работа ПМПс по плану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Председатель ПМПс,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ПМПс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Обновление банка данных детей с ОВЗ, председатель  ПМПс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октябрь 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 с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таршая медсестра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Оформление уголков психологической разгрузки в группах.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Обновление информационного стенда психологической службы МБДОУ «ЦРР-Д/С№49»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Психологическое сопровождение семей детского сада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вечеров отдыха для сотрудников ко дню Дошкольного работника, новому году, 8 Марта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профсоюзный комитет 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Совершенствование необходимой среды в группах с круглосуточным пребыванием детей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Р.Г.   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Консультации для родителей (согласно запросов) и педагогов по плану педагога-психолога. </w:t>
            </w: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 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Р.Г.   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1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2.1.5.Система работы по обеспечению охраны труда и безопасности жизнедеятельности детей и сотрудников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i/>
                <w:i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14:ligatures w14:val="none"/>
              </w:rPr>
              <w:t xml:space="preserve">Приведение в соответствие ФГОС ДО системы работы по обеспечению безопасности жизнедеятельности детей и сотрудников, охране труда (ФГОС ДО п.3.3.4, п6, п.3.4.1)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975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 кадрами: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u w:val="single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Инструктажи: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 вводный инструктаж;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 на рабочих местах;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u w:val="single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 по всем направлениям работы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ежеквартально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Зам по АХЧ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регистрации инструктажей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Проведение инструктажей: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 охране жизни и здоровья детей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 организации жизни и здоровья детей в ДОУ и на детских площадках в весенний период,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 организации жизни и здоровья детей в детском саду и на детских площадках в летний период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постоянно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Зам по АХЧ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регистрации инструктажей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«Правила внутреннего трудового распорядка воспитанников» (ознакомление)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регистрации инструктажей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 мерах пожарной безопасности в МДОУ: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«Меры пожарной безопасности при проведении массовых мероприятий для детей»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«Меры пожарной безопасности при устройстве новогодних елок»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 раза в год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декабрь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регистрации инструктажей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регистрации инструктажей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Проведение тренировочных учений по эвакуации детей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 раза в год 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апрель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акт о проведении тренировочных учений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Корректировка локальных актов по охране жизнедеятельности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локальные акты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Составление графика отпусков на 2022 год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декабрь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Председатель ППО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приказ, график отпусков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Проведение рейдов по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соблюдению требований пожарной безопасности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 плану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65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Изучение и выполнение сотрудниками нормативно-правовых документов по ОБЖ, локальных актов, приказов, инструктажей по технике безопасности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ответственный  по пожарной безопасности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Контроль за созданием условий в ДОУ по обеспечению безопасности жизнедеятельности детей и сотрудников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том числе и в группах с круглосуточным пребыванием детей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ответственный  по пожарной безопасности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Проверка теоретических знаний и действий персонала в ЧС, при угрозе террористических актов.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 раза в год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комиссия по ОТ 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iCs/>
                <w:kern w:val="0"/>
                <w:sz w:val="24"/>
                <w:szCs w:val="24"/>
                <w14:ligatures w14:val="none"/>
              </w:rPr>
              <w:t>С детьми: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 непосредственно образовательная деятельность по безопасности жизнедеятельности (Знакомство с правилами поведения на дороге, в природе и быту).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i/>
                <w:i/>
                <w:iCs/>
                <w:kern w:val="0"/>
                <w:sz w:val="24"/>
                <w:szCs w:val="24"/>
                <w:u w:val="single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Воспитание у детей потребности в здоровом питании, соблюдении правил поведения при приеме пищи.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Проведение бесед с детьми о правилах личной гигиены.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Проведение тренингов с детьми по профилактике травматизма.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Организация системы игровых занятий, бесед, развлечений,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игровых тренингов, образовательных ситуаций; работа со схемами, макетами по безопасности дорожного движения.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систематически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Акции, совместный выпуск групповых газет, книжек- малышек по ПДД. 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Реализация проектной деятельности по ОБЖ.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проекты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в городском конкурсе «Безопасные дороги - детям»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Управления образования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Проведение учений по эвакуации детей.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 раза в год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Ответственный за ТБ 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Заседание административного совета по охране труда – результаты обследования здания помещений ДОУ.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август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по АХЧ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Реализация плана по пожарной безопасности в детском саду (Приложение 4)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план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по пожарной безопасности в детском саду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Реализация плана по профилактике дорожно-транспортного травматизма в детском саду (Приложение 5)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план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по профилактике дорожно-транспортного травматизма в детском саду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Реализация плана по противодействию  терроризму и экстремизму (Приложение 6)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Шахвердиева А.З.,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по АХЧ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план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по противодействию  терроризму и экстремизму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Реализация программы МИНОБРНАУКИ РД по ДТТ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«Приключения Светофора»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 групп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iCs/>
                <w:kern w:val="0"/>
                <w:sz w:val="24"/>
                <w:szCs w:val="24"/>
                <w14:ligatures w14:val="none"/>
              </w:rPr>
              <w:t>С родителями: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-индивидуальные беседы по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запросам родителей;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 размещение в родительских уголках материалов по ОБЖ и ПДД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по АХЧ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>Контроль: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контроль за нагрузкой во время непосредственно образовательной деятельности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 (справка)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контроль за оформлением и пополнением центров по безопасности дорожного движения в группах МБДОУ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года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 (справка)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Контроль за прохождением медицинского осмотра и диспансеризации сотрудниками МБДОУ «ЦРР – Д/С№49»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Врач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Курбанова П.М.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 (справка)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31</w:t>
            </w:r>
          </w:p>
        </w:tc>
        <w:tc>
          <w:tcPr>
            <w:tcW w:w="3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Проведение работы по проверке знаний по охране труда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 плану</w:t>
            </w:r>
          </w:p>
        </w:tc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Зам по АХЧ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Абакарова К.М.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2.2. Обеспечение качества дошкольного образования. </w:t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 xml:space="preserve">Цель: </w:t>
      </w: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  <w:t>определить содержание формы и методы психолого–педагогической работы в соответствии с выбранной программой, федеральными государственными стандартами дошкольного образования и приоритетными направлениями работы МБДОУ «ДС № 49»</w:t>
      </w:r>
    </w:p>
    <w:tbl>
      <w:tblPr>
        <w:tblW w:w="13890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0"/>
        <w:gridCol w:w="95"/>
        <w:gridCol w:w="51"/>
        <w:gridCol w:w="71"/>
        <w:gridCol w:w="208"/>
        <w:gridCol w:w="1786"/>
        <w:gridCol w:w="205"/>
        <w:gridCol w:w="73"/>
        <w:gridCol w:w="135"/>
        <w:gridCol w:w="207"/>
        <w:gridCol w:w="167"/>
        <w:gridCol w:w="58"/>
        <w:gridCol w:w="7"/>
        <w:gridCol w:w="418"/>
        <w:gridCol w:w="279"/>
        <w:gridCol w:w="256"/>
        <w:gridCol w:w="304"/>
        <w:gridCol w:w="132"/>
        <w:gridCol w:w="135"/>
        <w:gridCol w:w="27"/>
        <w:gridCol w:w="118"/>
        <w:gridCol w:w="24"/>
        <w:gridCol w:w="171"/>
        <w:gridCol w:w="114"/>
        <w:gridCol w:w="186"/>
        <w:gridCol w:w="1261"/>
        <w:gridCol w:w="111"/>
        <w:gridCol w:w="14"/>
        <w:gridCol w:w="46"/>
        <w:gridCol w:w="258"/>
        <w:gridCol w:w="389"/>
        <w:gridCol w:w="21"/>
        <w:gridCol w:w="122"/>
        <w:gridCol w:w="142"/>
        <w:gridCol w:w="143"/>
        <w:gridCol w:w="407"/>
        <w:gridCol w:w="1436"/>
        <w:gridCol w:w="29"/>
        <w:gridCol w:w="1367"/>
        <w:gridCol w:w="613"/>
        <w:gridCol w:w="186"/>
        <w:gridCol w:w="1486"/>
      </w:tblGrid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п/п  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Содержание деятельности  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Сроки 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Ответственные 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2.2.1. Организация образовательного процесса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основного образования и содержание деятельности строится в соответствие с основной образовательной программой ДОУ на основании ФГОС ДО (Приказ Минобрнауки России от 17.10.2013 № 1155)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4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Взаимодействие всех участников педагогического процесса в реализации: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Программы развития МБДОУ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Образовательной программы ДО;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Адаптированной образовательной программы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Воспитатели,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Узкие специалисты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4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i/>
                <w:i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14:ligatures w14:val="none"/>
              </w:rPr>
              <w:t>Планирование образовательного процесса: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1.Планирование реализации воспитательно- образовательного процесса в соответствии с основными задачами ООП ДО, ФГОС ДО и содержанием комплексно – тематического планирования.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 Внесение дополнений в комплексно – тематическое планирование в соответствии с реализуемой ООП ДО .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учебного 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август 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воспитатели, узкие специалисты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предупредительный, оперативный контроль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Педагогический совет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7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Утверждение программно-методического обеспечения воспитательно-образовательного процесса в соответствии с образовательной программой ДО, дополнительными программами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811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Утверждение схемы распределения НОД на новый учебный год 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Август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39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Разработка и утверждение планов и договоров взаимодействия с социальными партнерами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95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Выполнение совокупных требований ФГОС ДО: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Повышение квалификации педагогов ДОУ - участие педагогов в семинарах, мастер-классах, МО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5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Размещение информации о ходе работ по обеспечению реализации ФГОС ДО на сайте ДОУ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Информация на сайте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375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Обеспечение соответствия предметно-пространственной развивающей среды требованиям ФГОС ДО 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204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Комплектование библиотеки методического кабинета в соответствии с ФГОС ДО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мере поступления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справка-анализ  (итоговый педсовет)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22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63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Корректировка ООП ДО на 2023-2024 учебный год в соответствии с требованиями ФГОС ДО и ФОП ДО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ООП ДО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обучения детей с ОВЗ в соответствии с Приказом Минпросвещения РФ от 21.01.2019 г. № 32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 1 октября 2021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Главный бухгалтер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 об утверждении штатного расписания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22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Совершенствование системы работы с персональными данными в детском саду в соответствии с законом (постановление Правительства от 13.02.2019 №146)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Документы, связанные с обработкой персональных данных работников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22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Работа творческой группы педагогов по приоритетному направлению деятельности МБДОУ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«ЦРР-ДС№ 49»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 раз в квартал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Члены творческой группы педагогов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 заседаний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Оценка качества дошкольного образования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Самообследование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МБДОУ «ЦРР-ДС № 49»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 2024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Рабочая группа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Приказ, справка- анализ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 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1.Педагогический мониторинг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 Мониторинг адаптации ребенка к условиям детского сада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май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 анализ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Реализация системы внутреннего контроля МБДОУ «ЦРР-ДС № 49» (Приложение 7)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Приложение к годовому плану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Повышения качества образования в МБДОУ «ЦРР-ДС № 49»</w:t>
            </w:r>
          </w:p>
        </w:tc>
        <w:tc>
          <w:tcPr>
            <w:tcW w:w="1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постоянно</w:t>
            </w:r>
          </w:p>
        </w:tc>
        <w:tc>
          <w:tcPr>
            <w:tcW w:w="25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2.2.2.Содержание деятельности по реализации культурных практик, программ кружков, студий, секций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мероприятий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Организация кружковой работы в ДОУ по запросам родителей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сентябрь-май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Приказ, график проведения кружков, отчет в конце учебного года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Название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Форма отчета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«Волшебная бумага»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Гаджиева Р.С., Ибрагимова Б.Х.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«Маленькие знатоки»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Манафова З.А., Гашимова Д.Ш.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«Шарики-смешарики»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Ибрагимова А.К., Сулейманова Э.С.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«Развивай-ка»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Камалова С.М.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Выставка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«Неизведанный мир»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Халлилулаева С.О., Абдурахманова З.М.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«Пластилиновая фантазия»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июнь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Саидгаджиева Н.Н.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61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«Мастерилка»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Сефиханова А.Д., Магомедова Л.К.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 Юные волшебники»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Гасангусейнова З.Р.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«Светофор-наш лучший друг»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Садулаева С.Б., Алиева Р.К.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«Юный эколог»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Ширинова Н.Н.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«Умелые ручки»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Дадашева А.Р.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Рамазанова Р.А.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08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«Я познаю окружающий мир»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Анасова П.Т.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Березнёва О.С.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«Весёлые ладошки»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Абдуллаева С.А., Латипова Г.И.</w:t>
            </w:r>
            <w:bookmarkStart w:id="2" w:name="_GoBack"/>
            <w:bookmarkEnd w:id="2"/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«Домисолька»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Джарджуманова К.А.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Досуг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«Маленькие ладошки»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5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Вагабова Л.М.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>Содержание деятельности по реализации вариативных форм дошкольного образования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работы Консультационного центра  психолого - педагогического сопровождения для родителей детей, не посещающих детский сад. (Оформление документации, заключение договоров, организационные мероприятия)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Сентябрь-май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Магомедова М.А.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приказ, положение</w:t>
            </w:r>
          </w:p>
        </w:tc>
        <w:tc>
          <w:tcPr>
            <w:tcW w:w="2195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Согласование планов работы по организации образовательной деятельности в КЦ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Накопление банка консультаций специалистов Консультационного центра по актуальным вопросам развития, воспитания и образования дошкольников.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года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Специалисты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Консультационного пункта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консультационные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работы консультационного центра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 2023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Июнь 2024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Проведение консультаций по запросам родителей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еля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консультационные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Обновление информации о деятельности КЦ на официальном сайте МБДОУ «ЦРР-Д/С№49»</w:t>
            </w:r>
          </w:p>
        </w:tc>
        <w:tc>
          <w:tcPr>
            <w:tcW w:w="16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 - май</w:t>
            </w:r>
          </w:p>
        </w:tc>
        <w:tc>
          <w:tcPr>
            <w:tcW w:w="26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сайта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2.2.3.Планирование коррекционных мероприятий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Проведение обследования дошкольников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январь,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Индивидуальные карты развития, справка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Составление банка данных детей, нуждающихся в сопровождении специалистов ДОУ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Банк данных детей, нуждающихся в помощи специалистами ДОУ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Составление индивидуальных программ сопровождения дошкольников по результатам обследования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Индивидуальные программы дошкольников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Заключение договоров с родителями на оказание коррекционной помощи.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Договора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Реализация индивидуальных программ развития дошкольников, нуждающихся в коррекционной помощи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 – май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Журнал посещаемости дополнительных занятий, отчет о проделанной работе.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Анализ результатов работы по оказанию коррекционной помощи дошкольникам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Январь, май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Аналитическая справка, 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Психологический мониторинг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декабрь, май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Приказ, справка- анализ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Педагогический мониторинг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май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Приказ, справка- анализ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Планирование коррекционно – развивающих занятий с детьми, имеющих тяжелую и незавершенную адаптацию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Август,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План работы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Подгрупповая и индивидуальная коррекционно – развивающая работа с детьми по итогам психологической готовности детей к обучению в школе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Р.Г.,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 по итогам оперативного контроля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Подгрупповая и индивидуальная коррекционно-развивающая работа с детьми по результатам педагогического мониторинга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 по итогам оперативного контроля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Индивидуальная коррекционно – развивающая работа с детьми подготовительных групп по сформированности мотивационной готовности к обучению в школе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Февраль-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 по итогам оперативного контроля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Разработка методических рекомендаций для педагогов младших групп по организации адаптационного периода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Методические рекомендации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Разработка методических рекомендации для педагогов подготовительных групп по организации работы, направленной на повышение уровня сформированности мотивационной готовности детей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декабрь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Методические рекомендации к обучению в школе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Анкетирование родителей по вопросам реализации работы педагогов по осуществлению коррекционной помощи дошкольникам 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май  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Консультации специалистов для персонала групп с круглосуточным пребыванием детей: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«Поговорим о детских страхах»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«Как музыка влияет на сон ребенка»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«Средства развития мелкой моторики у детей с нарушением речи»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«Комплекс дыхательных упражнений для детей с ОВЗ»</w:t>
            </w:r>
          </w:p>
        </w:tc>
        <w:tc>
          <w:tcPr>
            <w:tcW w:w="17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узкие специалисты</w:t>
            </w:r>
          </w:p>
        </w:tc>
        <w:tc>
          <w:tcPr>
            <w:tcW w:w="2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2.2.4. Коррекционно-организационная деятельность Психолого-медико-педагогического совета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57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п/п  </w:t>
            </w:r>
          </w:p>
        </w:tc>
        <w:tc>
          <w:tcPr>
            <w:tcW w:w="36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Содержание деятельности  </w:t>
            </w:r>
          </w:p>
        </w:tc>
        <w:tc>
          <w:tcPr>
            <w:tcW w:w="1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Сроки  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6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Организационное заседание №1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1.Ознакомление с нормативными документами деятельности ПМПс (приказ, положение).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 Принятие плана работы на 2023-2024 учебный год.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3.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Составление банка данных ПМПс о детях с ОВЗ на 2023– 2024 учебный год.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Заседание №2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1.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Анализ адаптации детей к условиям ДОУ.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Анализ уровня готовности выпускников ДОУ первичная диагностика (Психолого – педагогическая оценка готовности ребенка к началу школьного обучения Н. Семаго, М. Семаго).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Корректировка базы данных воспитанников с ОВЗ и детей инвалидов на 2023-2024 учебный год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4. Консультация «Игра как средство психофизического развития детей» </w:t>
            </w:r>
          </w:p>
        </w:tc>
        <w:tc>
          <w:tcPr>
            <w:tcW w:w="1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сентябрь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Председатель ПМПс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Председатель ПМПс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Магомедова М.А.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6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Заседание №3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1. Анализ динамики коррекционной работы с детьми, охваченными психолого- медико-педагогическим сопровождением.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Анализ уровня готовности выпускников ДОУ вторичной диагностики (Психолого – педагогическая оценка готовности ребенка к началу школьного обучения Н. Семаго, М. Семаго) и исследования мотивации к школьному обучению дошкольников по М.Р.Гинзбургу.</w:t>
            </w:r>
          </w:p>
        </w:tc>
        <w:tc>
          <w:tcPr>
            <w:tcW w:w="1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Члены ПМПс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6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Заседание №4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 Оценка динамики развития детей, нуждающихся в психолого-медико-педагогическом сопровождении, анализ состояния здоровья.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 Оценка готовности выпускников к школе по результатам фронтальной проверки.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Анализ результатов работы специалистов ДОУ (музыкальный руководитель, инструктор по физической культуре, педагог – психолог).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4. Подведение итогов работы ПМПс за учебный год.</w:t>
            </w:r>
          </w:p>
        </w:tc>
        <w:tc>
          <w:tcPr>
            <w:tcW w:w="1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Председатель ПМПс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Отчет специалистов по итогам коррекционной работы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2.2.5. Организация необходимой предметно-развивающей среды с учетом ФГОС ДО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необходимой предметно-пространственной развивающей образовательной среды с учётом требований п.3.3. «Требования к развивающей предметно – пространственной среде» ФГОС ДО. Обновление содержания предметно-пространственной развивающей образовательной среды по всем направлениям, предусмотренным Программой развития ДОО для обеспечения максимальной реализации образовательного потенциала пространства группы, а также территории,  возможности  общения и совместной деятельности детей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87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Сроки 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Ответственные 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контроль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Модернизация условий для организации подвижных, спортивных, сюжетно-ролевых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игр на прогулке в соответствии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 ФГОС ДО и ФОП ДО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Сентябрь-октябрь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69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РППС групп в рамках тематического контроля «Состояние работы педагогов по реализации регионального компонента»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февраль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69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Пополнение оборудования и совершенствование развивающей среды в соответствии с ФГОС ДО и ФОП ДО. 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самоанализ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69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Пополнение оборудования для организации всех видов детской деятельности 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 ноябрь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Пополнение групп УМК по реализации основной общеобразовательной программе «От рождения до школы» (в соответствии с ФГОС ДО и ФОП ДО)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Зам.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Оснащение методическими материалами кабинетов узких специалистов 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Оформление выставок детских работ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выставок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Оформление информационных уголков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«Музыка и дети»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«Подвижные игры в детском саду и дома»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«Психолог рекомендует»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–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«Логопед рекомендует»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«Играем вместе»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(круглосуточная группа)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Специалисты МБДОУ «ЦРР – ДС № 49»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Информационные уголки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70C0"/>
                <w:kern w:val="0"/>
                <w:sz w:val="24"/>
                <w:szCs w:val="24"/>
                <w14:ligatures w14:val="none"/>
              </w:rPr>
              <w:t>2.2.6. Организация инновационной деятельности в образовательном процессе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Реализация дополнительной общеобразовательной общеразвивающей программы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«Экономика для дошколят»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55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Разработка конспектов занятий, досуговых мероприятий по реализации 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дополнительной общеобразовательной общеразвивающей программы «Экономика для дошколят»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Выявление степени удовлетворенности участников инновационной деятельности (содержанием, организацией и результатами). 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Аналитическая справка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Повышение квалификации педагогов через  разные формы методической работы (консультации, круглые столы и т.д.)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Программа семинара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Отчет педагогов, участвующих в инновационной деятельности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Индивидуальные отчеты, индивидуальные портфолио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педагогов в городских конкурсах: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«Лучший методический кабинет ДОО»;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«Воспитатель года»;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«Инновации в ДОО»; Проектная деятельность»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 течение года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Управления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Конкурсные 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2.2.7. Организация смотров-конкурсов, досуговой деятельности.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Подготовка и участие в профессиональном  конкурсе педагогов «Воспитатель года 2024»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УО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Приказ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Смотр-конкурс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«Лучший патриотический уголок»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Autospacing="1" w:afterAutospacing="1"/>
              <w:ind w:left="0" w:hanging="0"/>
              <w:jc w:val="both"/>
              <w:outlineLvl w:val="0"/>
              <w:rPr>
                <w:rFonts w:ascii="Times New Roman" w:hAnsi="Times New Roman" w:eastAsia="Times New Roman" w:cs="Times New Roman"/>
                <w:bCs/>
                <w:kern w:val="2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  <w:lang w:eastAsia="ru-RU"/>
                <w14:ligatures w14:val="none"/>
              </w:rPr>
              <w:t xml:space="preserve">Смотр-конкурс </w:t>
            </w:r>
            <w:r>
              <w:rPr>
                <w:rFonts w:eastAsia="Times New Roman" w:cs="Times New Roman" w:ascii="Times New Roman" w:hAnsi="Times New Roman"/>
                <w:bCs/>
                <w:kern w:val="2"/>
                <w:sz w:val="24"/>
                <w:szCs w:val="24"/>
                <w:lang w:eastAsia="ru-RU"/>
                <w14:ligatures w14:val="none"/>
              </w:rPr>
              <w:t xml:space="preserve">«Волшебный мир аппликации»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Смотр-конкурс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«Физкультурные уголки в группах» 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157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педагогов и воспитанников  в городских конкурсах: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«Юный художник»;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«Безопасные дороги - детям»;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«Конкурс чтецов»;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Турнир по шашкам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Управления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Конкурсные 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4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  <w:t>Название мероприятия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  <w:t>Срок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  <w:t>Ответственные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«Здравствуй, школа! С Днем Знаний»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1 неделя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сентября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Музыкальный руководитель Джарджуманова К.А., 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Вечер памяти Расула Гамзатова «Белые журавли»  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 неделя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сентября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Музыкальный руководитель Джарджуманова К.А., 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единства народов Дагестана»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15 сентября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Музыкальный руководитель Джарджуманова К.А., 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Профессиональный праздник «День воспитателя и всех дошкольных работников»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27 сентября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«Международный день музыки»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 октября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«Здравствуй, осень золотая»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 неделя сентября - октябрь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матери»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4 неделя ноября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народного единства»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4 ноября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«Новый год шагает по планете»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3-4 неделя декабря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«Нашим защитникам посвящаем»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 неделя февраля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Праздничный концерт «Милой маме посвящаем!»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 – 2 неделя марта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День воссоединения Крыма с Россией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18 марта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«Навруз-байрам»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 неделя марта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«Навстречу к звездам»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1-2 неделя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апреля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«Земля именинница» ( ко Дню Земли»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 неделя апреля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эколят»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25 апреля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«Поклонимся великим тем годам»»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1-2 неделя мая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9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Выпускной бал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«До свидания, детский сад!»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4 неделя мая- 1 неделя июня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9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защиты детей»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 июня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9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памяти и скорби»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22 июня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19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«День Государственного флага Российской Федерации»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22 августа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сценарий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Контроль за организацией и проведением досуговых мероприятий, музыкальных праздников и развлечений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Calibri" w:hAnsi="Calibri" w:eastAsia="Calibri" w:cs="Times New Roman"/>
                <w:kern w:val="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Музыкальные руководители Джарджуманова К.А., Курбанова Н.Э.,воспитатели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контрольной деятельности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93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«Правила дорожные детям знать положено!»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«Волшебница Осень»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«Новогодняя игрушка»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декабрь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«Папа может все, что угодно!»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февраль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«Весна Красна!»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март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Выставка творческих работ «Космическое путешествие»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апрель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выставки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8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Акции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«Столовая для пернатых»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январь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 акции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«Я сам посажу цветок»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май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 акции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34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Проектная деятельность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91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Проекты в образовательном процессе МБДОУ «ЦРР-ДС№ 49»</w:t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проекта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2.3. Обеспечение преемственности целей, задач и содержания образования, реализуемых в рамках образовательных программ.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Обеспечение равных стартовых возможностей для обучения детей в образовательной организации, формирование положительного интереса к обучению, снижение адаптационного стресса, ориентирование на формирование у детей дошкольного возраста предпосылок к учебной  деятельности на этапе завершения ими дошкольного образования (ФГОС ДО)</w:t>
            </w:r>
          </w:p>
        </w:tc>
        <w:tc>
          <w:tcPr>
            <w:tcW w:w="200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672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2.3.1 Мониторинг развития детей, поступающих в школу</w:t>
            </w:r>
          </w:p>
        </w:tc>
        <w:tc>
          <w:tcPr>
            <w:tcW w:w="200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672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Учитель-логопед</w:t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Мониторинг состояния здоровья и заболеваемости воспитанников подготовительной к школе группы      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Старшая медсестра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Кадиева С.А.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Диагностика физического развития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Педагогический мониторинг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Цель: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оценка эффективности педагогических действий и лежащей в основе их дальнейшего планирования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Музыкальные руководители,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педагоги-специалисты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материалы, рекомендации, сообщение на педсовете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обследования речи детей 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сентябрь, май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Учитель-логопед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Шихахмедова К.Б.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 xml:space="preserve">Диагностика психологической готовности детей к обучению в школе (методика М.Семаго)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(стартовая, итоговая)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Сентябрь – март – апрель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 xml:space="preserve">Педагог – психолог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Отчет на Педагогическом совете.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Исследование мотивации учения М.Р.Гинзбург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Май.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 xml:space="preserve">Сеидова Р.Г. 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Отчет на Педагогическом совете.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2.3.2 Организация образовательной работы в подготовительной к школе группе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Итоговое мероприятие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медицинского сопровождения будущих первоклассников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Старшая медсестра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Кадиева С.А.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индивидуальной работы с детьми, нуждающимися в коррекционной помощи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Воспитатели, педагоги-специалисты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материалы.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Фронтальная проверка подготовительной к школе группы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Март-апрель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Шихахмедова К.Б.,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материалы, рекомендации, сообщение на педсовете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Составление карт развития выпускников подготовительных групп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Карты развития выпускников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2.3.3. Мероприятия для детей, педагогов, родителей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Итоговое мероприятие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Здравствуй, школа! С Днем знаний.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Экскурсия в школу.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подготовительной группы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Материалы, отчет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Открытое посещение занятий в ДОУ, уроков в школе 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Ноябрь, март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материалы, выступление на педсовете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Рекомендации по подготовке детей к поступлению в школу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Шихахмедова К.Б.,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Анкетирование: «Готов ли Ваш ребенок к школе?»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Анализ, рекомендации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Групповое родительское собрание «Скоро в школу»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Консультация: «Адаптация дошкольника к школе»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Педагог-психолог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Сеидова Р.Г.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контроль, печатные материалы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Экскурсии и целевые прогулки в школу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Отчет на педсовещании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Совместные мероприятия с детьми -школьниками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Музыкальные руководители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Рекомендации для родителей будущих первоклассников на сайте ДОУ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работы со школой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Оформление материалов стенда для обеспечения подготовки к обучению в школе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ежеквартально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Собрание для родителей детей, выпускающихся из детского сада, с участием специалистов  школы «До свидания, детский сад! Здравствуй, школа»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Ноябрь, апрель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ДОУ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воспитатели группы,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Оперативный контроль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Формы работы по развитию интереса к обучению: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беседы «Моя семья», «Моя Родина», «Любимые книги» - игровые ситуации «Для чего нужно учиться», «Книги наши помощники» и др., «Я иду в библиотеку», - организация творческих игр «Школа», «Библиотека» - совместная работа по   подготовке праздников, развлечений, спортивных досугов с учащимися начальных классов МБОУ №39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 школы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планов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Формы работы по снижению адаптационного стресса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: беседы «Каким должен быть учитель», «Что я знаю о школе», «Мои друзья» и др. - игровые ситуации «Кого можно назвать другом», «Зачем нужны друзья», «Для чего нужно учиться», и др. - экскурсии в школу, библиотеку, стадион, класс - организация творческих игр «Школа», «Школьный базар», подготовка атрибутов для творческих игр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 – логопед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Шихахмедова К.Б.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педагог – психолог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Сеидова Р.Г.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Воспитатели, педагоги школы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планов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 Научно-методическое и кадровое обеспечение образовательного процесса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Цель: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Повышение профессиональной компетентности педагогов на основе выполнения ФГОС ДО п.2.11.2 (в), п.п.1,  п. 3.2.6 п.п. 2, с учетом современных требований психолого-педагогической науки и технологии управления качеством образования по направлению повышения квалификации педагогов в условиях внедрения ФГОС ДО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8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50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Ожидаемый результат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 xml:space="preserve">2.4.1. Кадровое обеспечение ФГОС ДО 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Обеспечение поэтапного повышения квалификации руководителей и педагогов ДОО по вопросам ФГОС ДО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участия педагогических и руководящих работников в курсовой переподготовке.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2023-2024</w:t>
            </w:r>
          </w:p>
        </w:tc>
        <w:tc>
          <w:tcPr>
            <w:tcW w:w="250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Повышение квалификации педагогических и руководящих работников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участия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педагогических и руководящих работников в мероприятиях по межкурсовому сопровождению.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2023-2024</w:t>
            </w:r>
          </w:p>
        </w:tc>
        <w:tc>
          <w:tcPr>
            <w:tcW w:w="250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Повышение квалификации педагогических и руководящих работников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Использование лучшего педагогического опыта педагогических работников Республики Дагестан, Российской Федерации</w:t>
            </w:r>
          </w:p>
        </w:tc>
        <w:tc>
          <w:tcPr>
            <w:tcW w:w="22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2023-2024</w:t>
            </w:r>
          </w:p>
        </w:tc>
        <w:tc>
          <w:tcPr>
            <w:tcW w:w="250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Повышение квалификации педагогических и руководящих работников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1020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2.4.2.Повышение квалификации педагогов МБДОУ «ЦРР Д/С№49» на 2023-2024 учебный год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ФИО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Должность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 прохождения курсов повышения квалификации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Ожидаемый результат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Халлилулаева С.О.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Ибрагимова Б.Х.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Гаджиева Р.С.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Березнёва О.С.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Анасова П.Т.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Гасангусейнова З.Р.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Камалова С.М.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Саидгаджиева Н.Н.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Л.К.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Ибрагимова А.К.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Сулейманова Э.С.</w:t>
            </w:r>
          </w:p>
        </w:tc>
        <w:tc>
          <w:tcPr>
            <w:tcW w:w="27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91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 ДИРО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</w:t>
            </w:r>
          </w:p>
        </w:tc>
        <w:tc>
          <w:tcPr>
            <w:tcW w:w="29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8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2.4.3.Педагогические советы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Педагогический совет№1 (установочный)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Тема: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«Стратегия развития образовательной системы ДОУ на 2023-2024 учебный год»</w:t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Протокол, 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Педагогический совет№2 (тематический)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Тема: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«Патриотическое воспитание дошкольников»</w:t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Протокол, 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Педагогический совет №3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(тематический)</w:t>
            </w:r>
          </w:p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Тема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  <w:r>
              <w:rPr>
                <w:rFonts w:eastAsia="Times New Roman" w:cs="Times New Roman" w:ascii="Times New Roman" w:hAnsi="Times New Roman"/>
                <w:bCs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14:ligatures w14:val="none"/>
              </w:rPr>
              <w:t>Развитие творческого потенциала дошкольников средствами аппликации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 2024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Протокол, 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Педагогический совет№4 (тематический)</w:t>
            </w:r>
          </w:p>
          <w:p>
            <w:pPr>
              <w:pStyle w:val="Normal"/>
              <w:widowControl w:val="false"/>
              <w:spacing w:lineRule="auto" w:line="276" w:before="0" w:after="20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Тема: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«Двигательная активность дошкольников в образовательном процессе ДОУ»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Протокол, 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Педагогический совет№5 (итоговый)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914" w:leader="none"/>
              </w:tabs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Тема: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Об итогах работы МБДОУ «Центр развития ребенка - Детский сад №49» за 2023-2024 учебный год.</w:t>
            </w:r>
          </w:p>
        </w:tc>
        <w:tc>
          <w:tcPr>
            <w:tcW w:w="14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Протокол, 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8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 xml:space="preserve">2.4.4. Открытые просмотры педагогической деятельности </w:t>
            </w:r>
            <w:r>
              <w:rPr>
                <w:rFonts w:eastAsia="Calibri" w:cs="Times New Roman" w:ascii="Times New Roman" w:hAnsi="Times New Roman"/>
                <w:color w:val="0070C0"/>
                <w:kern w:val="0"/>
                <w:sz w:val="24"/>
                <w:szCs w:val="24"/>
                <w14:ligatures w14:val="none"/>
              </w:rPr>
              <w:t>(на выбор воспитателя)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8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мероприятий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 исполнения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527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8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Организация и проведение ООД по патриотическому воспитанию в разных формах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(квест-игры, викторины, путешествия и др.)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из опыта работы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8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Организованная образовательная деятельность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 аппликации (нетрадиционные техники аппликации)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из опыта работы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Организованная образовательная деятельность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физическому воспитанию.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из опыта работы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2.4.5. Повышение профессионального мастерства педагогов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мероприятий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 исполнения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Обсуждение резолюции республиканского актива дошкольных работников.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сообщение на установочном педсовете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Обзор научно - методических изданий по ДО (журналы, методические пособия, статьи )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ежемесячно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Сообщение на методических совещаниях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Определение участников городских методических объединений на 2023 – 2024 учебный год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ежеквартально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Работа по самообразованию. Творческие отчеты.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Круглый стол в мае 2024 года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Сообщение на педсоветах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в круглом столе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Подготовка к аттестации и аттестация педагогов в соответствии с графиком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соответствии с графиком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Прохождение курсовой переподготовки, курсов повышения квалификации в соответствии с графиком.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соответствии с графиком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Удостоверение о прохождении курсовой переподготовки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86" w:hRule="atLeast"/>
        </w:trPr>
        <w:tc>
          <w:tcPr>
            <w:tcW w:w="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в городских, республиканских, всероссийских конкурсах.</w:t>
            </w:r>
          </w:p>
        </w:tc>
        <w:tc>
          <w:tcPr>
            <w:tcW w:w="19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3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6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 материалы конкурсов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2.4.6. Изучение и распространение передового педагогического опыта работы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4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19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4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Обработка материалов по самообразованию. </w:t>
            </w:r>
          </w:p>
        </w:tc>
        <w:tc>
          <w:tcPr>
            <w:tcW w:w="219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Октябрь-май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Представление творческих отчетов на круглом столе 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4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Обобщение опыта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работы музыкального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Курбановой Н.Э. по теме: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«Приобщение детей дошкольного возраста к музыкальному искусству»</w:t>
            </w:r>
          </w:p>
        </w:tc>
        <w:tc>
          <w:tcPr>
            <w:tcW w:w="219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Октябрь-май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Муз. руководитель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Курбанова Н.Э.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Представление на педсовете, материалов АПО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2.4.7. Аттестация педагогических работников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№ 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Содержание деятельности  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Должность 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 прохождения аттестации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Мунчаева М.А.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приказу Минобрнауки РД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 Минобрнауки РД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Муртазалиева А.М.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приказу Минобрнауки РД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 Минобрнауки РД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Джабраилова П.М.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приказу Минобрнауки РД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Приказ Минобрнауки РД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Разработка методических рекомендаций по проведению аттестации педагогических работников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Организация участия в семинарах по проведению аттестации педагогических работников дошкольных организаций.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Разработка рекомендаций по подготовке к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аттестации педагогических работников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2023-2024 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Качественная подготовка к аттестации педагогических работников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Формирование необходимой нормативной документации по аттестации педагогов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Нормативно-правовое обеспечение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Учет методических рекомендаций в сопровождении педагогов в период аттестации педагогических работников в целях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установления квалификационной категории.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2023-2024  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Успешное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прохождение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аттестации педагогическими работниками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Оформление стенда в помощь аттестуемым педагогическим кадрам. 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стенда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Ознакомление педагогов с нормативными документами по аттестации.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Заместитель руководителя Сердерова Э.М.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Подготовка документов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мере подачи заявлений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Сердерова Э.М.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Представление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Реализация решения аттестационной комиссии, издание приказа, оформление записи в трудовую книжку.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мере необходимости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Запись в ТК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70C0"/>
                <w:kern w:val="0"/>
                <w:sz w:val="24"/>
                <w:szCs w:val="24"/>
                <w:lang w:eastAsia="ru-RU"/>
                <w14:ligatures w14:val="none"/>
              </w:rPr>
              <w:t>2.4.8. Самообразование педагогов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1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Определение тематики самообразования каждого педагога на год.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сентябрь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Воспитатели групп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приказ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2</w:t>
            </w:r>
          </w:p>
        </w:tc>
        <w:tc>
          <w:tcPr>
            <w:tcW w:w="2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Разработка и утверждение планов по самообразованию педагогов.</w:t>
            </w:r>
          </w:p>
        </w:tc>
        <w:tc>
          <w:tcPr>
            <w:tcW w:w="15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сентябрь</w:t>
            </w:r>
          </w:p>
        </w:tc>
        <w:tc>
          <w:tcPr>
            <w:tcW w:w="29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Шахвердиева А.З.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Заместитель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Воспитатели групп</w:t>
            </w:r>
          </w:p>
        </w:tc>
        <w:tc>
          <w:tcPr>
            <w:tcW w:w="2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>Планы по самообразованию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Сведения о самообразовании педагогов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Ф.И.О.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Должность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Тема самообразования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Форма и срок отчета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Игра как ведущий вид деятельности детей дошкольного возраста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Творческий отчет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Рекомендации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рук.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«Совершенствование профессиональных компетенций педагогов в условиях информационно-образовательного пространства дошкольной образовательной организации»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Творческий отчет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Рекомендации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Сердерова Э.М.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рук.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«Организация образовательного пространства ДОО на основе художественно-эстетического развития дошкольника»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Выступление на круглом столе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Презентация, рекомендации для педагогов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Шихахмедова К.Б.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Учитель-логопед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Развитие связной речи у детей дошкольного возраста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Выступление на круглом столе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Джарджуманова К.А.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Муз.рук.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«Формирование музыкально- эстетической культуры детей дошкольного возраста в игре» 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Выступление на круглом столе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Курбанова Н.Э.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Муз.рук.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Приобщение детей дошкольного возраста к музыкальному искусству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Обобщение опыта работы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Ахмедова З.А.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Инструктор по ФК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Физкультурно-оздоровительные мероприятия в детском саду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Садулаева С.Б.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«Духовно-нравственное воспитание дошкольников» 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Абдуллаева С.А.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Формирование позитивных взаимоотношений в семье-основа нравственного воспитания дошкольников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Гасангусейнова З.Р.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«Развитие детского интеллекта в процессе развивающей дидактической игры»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Выступление на круглом столе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Березнёва О.С.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«Развитие интеллекта дошкольников через патриотическое воспитание»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highlight w:val="yellow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Ибрагимова А.К.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«Воспитание нравственных качеств детей дошкольного возраста посредством русских и дагестанских народных сказок»»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highlight w:val="yellow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Ибрагимова Б.Х.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«Активизация словаря детей младшей возрастной группы»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Саидгаджиева Н.Н.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«Использование разнообразных техник нетрадиционной аппликации в работе с детьми 4-5 лет»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Выступление на круглом столе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Дадашева А.Р.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FFFFFF" w:val="clear"/>
                <w14:ligatures w14:val="none"/>
              </w:rPr>
              <w:t>«Обогащение социального опыта дошкольников»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Джабраилова П.М.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shd w:fill="FFFFFF" w:val="clear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shd w:fill="FFFFFF" w:val="clear"/>
                <w14:ligatures w14:val="none"/>
              </w:rPr>
              <w:t>«Первые сюжетные игры детей и руководство ими»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Муртазалиева А.М.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«Влияние непосредственной образовательной деятельности на игру детей раннего возраста»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Ширинова Н.Н.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«Духовно-нравственное воспитание детей посредством чтения художественной литературы»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Вагабова Л.М.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«Оздоровительная гимнастика после дневного сна и её значение»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Гаджиева Р.С.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«Сказкотерапия как средство всестороннего развития детей дошкольного возраста»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Манафова З.А.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«Народные подвижные игры в физическом воспитании дошкольников»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Консультация для воспитателей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Анасова П.Т.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«Проектный метод в духовно-нравственном воспитании дошкольников»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Гашимова Д.Ш.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«Развитие познавательной деятельности дошкольников»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Сефиханова А.Д.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«Роль семьи в воспитании детей дошкольного возраста»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отчет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Камалова С.М.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Формирование патриотических чувств у дошкольников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Сеидова Р.Г.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Педагог-психолог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Игротерапия – как средство развития познавательных процессов у детей дошкольного возраста.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Алиева Р.К.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Художественная литература как средство всестороннего развития дошкольника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Ахмедова В.Г.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Формирование коммуникативных качеств у детей дошкольного возраста.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Латипова Г.И.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Формирование культуры здоровья у детей  дошкольного возраста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Ризаханова И.С.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Физкультурно-оздоровительная работа с детьми.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31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Керимова Д.Н.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Формирование здорового образа жизни дошкольников через организацию оздоровительных процедур.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32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Абдуллаева Р.Э.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Влияние устного народного творчества на развитие речи детей 3-4 лет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33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Магомедова Л.К.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Социально-нравственное воспитание дошкольников средствами художественной литературы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34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Сулейманова Э.С.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Формирование у детей дошкольного возраста привычки к здоровому образу жизни посредством сотрудничества ДОО в социуме.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Творческий отчёт.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35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Рамазанова Р.А.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Развитие творческих способностей детей в изодеятельности (аппликация)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Творческий отчёт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36</w:t>
            </w:r>
          </w:p>
        </w:tc>
        <w:tc>
          <w:tcPr>
            <w:tcW w:w="21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Халлилулаева С.О.</w:t>
            </w:r>
          </w:p>
        </w:tc>
        <w:tc>
          <w:tcPr>
            <w:tcW w:w="1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воспитатель</w:t>
            </w:r>
          </w:p>
        </w:tc>
        <w:tc>
          <w:tcPr>
            <w:tcW w:w="24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4"/>
                <w:lang w:eastAsia="ru-RU"/>
                <w14:ligatures w14:val="none"/>
              </w:rPr>
              <w:t>Формирование патриотических чувств у дошкольников</w:t>
            </w:r>
          </w:p>
        </w:tc>
        <w:tc>
          <w:tcPr>
            <w:tcW w:w="31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  <w:t>Творческий отчёт.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2.4.9. Подбор и систематизация материала в методическом кабинете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мероприятий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Систематизация нормативно- правовых документов федерального, республиканского, муниципального уровней.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Шахвердиева А.З.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Папка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Подборка материала для информационных папок для родителей во всех возрастных группах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Обеспечение методической литературой воспитателей в соответствии с возрастом детей и программными требованиями.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Разработка памяток тематических и фронтальных проверок, оценочных таблиц для проведения и подведения итогов смотров-конкурсов.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Согласно плану проведения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Памятки,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таблицы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Систематизация и пополнение консультативного материала по реализации ФГОС ДО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Папка консультативными материалами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Подписка на периодические издания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Ноябрь Май  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Отчет о подписке в УО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Систематизация материалов ПМПс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Создание банка презентаций по различным направлениям педагогической деятельности</w:t>
            </w:r>
          </w:p>
        </w:tc>
        <w:tc>
          <w:tcPr>
            <w:tcW w:w="1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3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9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Банк презентаций Статистические данные различной направленности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2.4.10. Другие формы методической работы. Семинары и мастер-классы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Тема 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Ответственный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«Игровая деятельность как эффективное средство гражданско-патриотического воспитания»-мастер-класс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 октября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Семинар-практикум «Знакомство детей старшего дошкольного возраста с историческими символами и памятниками Отечества через проектную деятельность»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семинара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Мастер-класс: Педагогическая игра «Что? Где? Когда?» (рзвитие ребёнка в изодеятельности (аппликация)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color w:val="FF0000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Cs/>
                <w:iCs/>
                <w:kern w:val="0"/>
                <w:sz w:val="24"/>
                <w:szCs w:val="24"/>
                <w14:ligatures w14:val="none"/>
              </w:rPr>
              <w:t>Мастер-класс: «Нетрадиционная техника торцевания»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Мастер-класс: «Организация двигательной активности детей в условиях ограниченного пространства»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Семинар-практикум: «Организация эффективной работы по оптимизации двигательной активности детей»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147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300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семинара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Лист регистрации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фотоматериала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  <w:t>2.4.11. Другие формы методической работы. Консультации для педагогов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color w:val="0070C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70C0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Тема  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Ответственный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25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10" w:type="dxa"/>
            <w:gridSpan w:val="9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Система</w:t>
            </w:r>
            <w:r>
              <w:rPr>
                <w:rFonts w:eastAsia="Times New Roman" w:cs="Times New Roman" w:ascii="Times New Roman" w:hAnsi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работы</w:t>
            </w:r>
            <w:r>
              <w:rPr>
                <w:rFonts w:eastAsia="Times New Roman" w:cs="Times New Roman"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патриотическому</w:t>
            </w:r>
            <w:r>
              <w:rPr>
                <w:rFonts w:eastAsia="Times New Roman" w:cs="Times New Roman"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воспитанию</w:t>
            </w:r>
            <w:r>
              <w:rPr>
                <w:rFonts w:eastAsia="Times New Roman" w:cs="Times New Roman" w:ascii="Times New Roman" w:hAnsi="Times New Roman"/>
                <w:spacing w:val="-4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дошкольников в соответствии с  </w:t>
            </w:r>
            <w:r>
              <w:rPr>
                <w:rFonts w:eastAsia="Times New Roman" w:cs="Times New Roman" w:ascii="Times New Roman" w:hAnsi="Times New Roman"/>
                <w:spacing w:val="-1"/>
                <w:sz w:val="24"/>
                <w:szCs w:val="24"/>
              </w:rPr>
              <w:t xml:space="preserve">актуальными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тенденциями</w:t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современного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общества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Воспитатель Березнёва О.С.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консультации 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Гражданско-патриотическое</w:t>
            </w:r>
            <w:r>
              <w:rPr>
                <w:rFonts w:eastAsia="Times New Roman" w:cs="Times New Roman" w:ascii="Times New Roman" w:hAnsi="Times New Roman"/>
                <w:spacing w:val="8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воспитание  </w:t>
            </w:r>
            <w:r>
              <w:rPr>
                <w:rFonts w:eastAsia="Times New Roman" w:cs="Times New Roman"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  </w:t>
            </w:r>
            <w:r>
              <w:rPr>
                <w:rFonts w:eastAsia="Times New Roman" w:cs="Times New Roman"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ОП  </w:t>
            </w:r>
            <w:r>
              <w:rPr>
                <w:rFonts w:eastAsia="Times New Roman" w:cs="Times New Roman"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 каждой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возрастной</w:t>
            </w:r>
            <w:r>
              <w:rPr>
                <w:rFonts w:eastAsia="Times New Roman" w:cs="Times New Roman"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группе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Л.К.-воспитатель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консультации 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10" w:type="dxa"/>
            <w:gridSpan w:val="9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Пед.</w:t>
            </w: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тренинг мини-викторина</w:t>
            </w: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«Хорошо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ли</w:t>
            </w:r>
            <w:r>
              <w:rPr>
                <w:rFonts w:eastAsia="Times New Roman" w:cs="Times New Roman"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 знаю</w:t>
            </w:r>
            <w:r>
              <w:rPr>
                <w:rFonts w:eastAsia="Times New Roman" w:cs="Times New Roman"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свой край»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Джабраилова П.М.-воспитатель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620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Формы</w:t>
            </w:r>
            <w:r>
              <w:rPr>
                <w:rFonts w:eastAsia="Times New Roman" w:cs="Times New Roman" w:ascii="Times New Roman" w:hAnsi="Times New Roman"/>
                <w:spacing w:val="9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и  </w:t>
            </w:r>
            <w:r>
              <w:rPr>
                <w:rFonts w:eastAsia="Times New Roman" w:cs="Times New Roman"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методы  </w:t>
            </w:r>
            <w:r>
              <w:rPr>
                <w:rFonts w:eastAsia="Times New Roman" w:cs="Times New Roman"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гражданско-патриотического и духовно-нравственного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воспитания</w:t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дошкольников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Вагабова Л.М.-воспитатель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Нравственно-патриотическое воспитание</w:t>
            </w:r>
            <w:r>
              <w:rPr>
                <w:rFonts w:eastAsia="Times New Roman" w:cs="Times New Roman" w:ascii="Times New Roman" w:hAnsi="Times New Roman"/>
                <w:spacing w:val="-47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дошкольников</w:t>
            </w: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средствами музыки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Джарджуманова К.А.-муз.руководитель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6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</w:t>
            </w:r>
            <w:r>
              <w:rPr>
                <w:rFonts w:eastAsia="Times New Roman" w:cs="Times New Roman" w:ascii="Times New Roman" w:hAnsi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«Методы</w:t>
            </w:r>
            <w:r>
              <w:rPr>
                <w:rFonts w:eastAsia="Times New Roman" w:cs="Times New Roman" w:ascii="Times New Roman" w:hAnsi="Times New Roman"/>
                <w:spacing w:val="7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7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приемы</w:t>
            </w:r>
            <w:r>
              <w:rPr>
                <w:rFonts w:eastAsia="Times New Roman" w:cs="Times New Roman" w:ascii="Times New Roman" w:hAnsi="Times New Roman"/>
                <w:spacing w:val="7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7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обучению</w:t>
            </w:r>
            <w:r>
              <w:rPr>
                <w:rFonts w:eastAsia="Times New Roman" w:cs="Times New Roman" w:ascii="Times New Roman" w:hAnsi="Times New Roman"/>
                <w:spacing w:val="7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детей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i/>
                <w:i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аппликации»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Халлилулаева С.О.-воспитатель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1414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Методика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eastAsia="Times New Roman" w:cs="Times New Roman"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ООД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аппликации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Муртазалиева А.М., 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Нетрадиционные</w:t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техники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аппликации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Саидгаджиева Н.Н., 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yellow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«Двигательная активность, здоровье и развитие ребёнка»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Гаджиева Р.С., 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«Двигательная активность дошкольников в течении дня»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Гасангусейнова З.Р., воспитатель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910" w:type="dxa"/>
            <w:gridSpan w:val="9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«Моделирование двигательной активности детей в летний период»</w:t>
            </w:r>
          </w:p>
        </w:tc>
        <w:tc>
          <w:tcPr>
            <w:tcW w:w="13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конец мая</w:t>
            </w:r>
          </w:p>
        </w:tc>
        <w:tc>
          <w:tcPr>
            <w:tcW w:w="2161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А.З., зам. рук.</w:t>
            </w:r>
          </w:p>
        </w:tc>
        <w:tc>
          <w:tcPr>
            <w:tcW w:w="299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консультации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461" w:hRule="atLeast"/>
        </w:trPr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2.5 Формирование социокультурной среды, соответствующей возрастным, индивидуальным, психологическим и физиологическим особенностям детей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(Обеспечение педагогической поддержки семьи и повышения компетентности родителей (законных представителей). Организация социального партнерства)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Цели: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«Создание социальной ситуации развития для участников образовательных отношений, включая создание образовательной среды, которая обеспечивает открытость дошкольного образования, создает условия для участия родителей (законных представителей) в образовательной деятельности.» ( ФГОС ДО 3.1.)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2.5.1. Взаимодействие с родителями (законными представителями ) по вопросам образования ребенка, непосредственного вовлечения их в образовательную деятельность (ФГОС ДО 3.2.5.)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Выявление уровня родительских ожиданий, требований к МБДОУ, потребности семьи (анкетирование)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Родительские собрания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(общие, групповые)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Проведение общих родительских собраний (ОРС).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ОРС№1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Тема: «Начало учебного года – начало нового этапа в жизни детского сада, родителей и его воспитанников»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Повестка: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1.Выборы председателя и секретаря общего родительского собрания.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2.Ознакомление родителей с целями и задачами МБДОУ «ЦРР –ДС № 49» на новый учебный год. 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. Особенности образовательного процесса в круглосуточных группах для детей с туберкулезной интоксикацией.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Calibri" w:hAnsi="Calibri" w:eastAsia="Calibri" w:cs="Times New Roman"/>
                <w:color w:val="000000"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4. Оплата за содержание в детском саду.</w:t>
            </w:r>
            <w:r>
              <w:rPr>
                <w:rFonts w:eastAsia="Calibri" w:cs="Times New Roman" w:ascii="Times New Roman" w:hAnsi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MS Mincho" w:cs="Times New Roman"/>
                <w:color w:val="000000"/>
                <w:kern w:val="0"/>
                <w:sz w:val="24"/>
                <w:szCs w:val="24"/>
                <w:lang w:eastAsia="ja-JP"/>
                <w14:ligatures w14:val="none"/>
              </w:rPr>
            </w:pPr>
            <w:r>
              <w:rPr>
                <w:rFonts w:eastAsia="MS Mincho" w:cs="Times New Roman" w:ascii="Times New Roman" w:hAnsi="Times New Roman"/>
                <w:color w:val="000000"/>
                <w:kern w:val="0"/>
                <w:sz w:val="24"/>
                <w:szCs w:val="24"/>
                <w:lang w:eastAsia="ja-JP"/>
                <w14:ligatures w14:val="none"/>
              </w:rPr>
              <w:t>2 раза в год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MS Mincho" w:cs="Times New Roman"/>
                <w:color w:val="000000"/>
                <w:kern w:val="0"/>
                <w:sz w:val="24"/>
                <w:szCs w:val="24"/>
                <w:lang w:eastAsia="ja-JP"/>
                <w14:ligatures w14:val="none"/>
              </w:rPr>
            </w:pPr>
            <w:r>
              <w:rPr>
                <w:rFonts w:eastAsia="MS Mincho" w:cs="Times New Roman" w:ascii="Times New Roman" w:hAnsi="Times New Roman"/>
                <w:color w:val="000000"/>
                <w:kern w:val="0"/>
                <w:sz w:val="24"/>
                <w:szCs w:val="24"/>
                <w:lang w:eastAsia="ja-JP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MS Mincho" w:cs="Times New Roman"/>
                <w:color w:val="000000"/>
                <w:kern w:val="0"/>
                <w:lang w:eastAsia="ja-JP"/>
                <w14:ligatures w14:val="none"/>
              </w:rPr>
            </w:pPr>
            <w:r>
              <w:rPr>
                <w:rFonts w:eastAsia="MS Mincho" w:cs="Times New Roman" w:ascii="Times New Roman" w:hAnsi="Times New Roman"/>
                <w:color w:val="000000"/>
                <w:kern w:val="0"/>
                <w:sz w:val="24"/>
                <w:szCs w:val="24"/>
                <w:lang w:eastAsia="ja-JP"/>
                <w14:ligatures w14:val="none"/>
              </w:rPr>
              <w:t>сентябрь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 собрания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ОРС№ 2 «Итоги работы ДОУ 2023-2024 учебный год»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iCs/>
                <w:color w:val="000000"/>
                <w:kern w:val="0"/>
                <w:sz w:val="24"/>
                <w:szCs w:val="24"/>
                <w14:ligatures w14:val="none"/>
              </w:rPr>
              <w:t>Повестка: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1.Итоги работы за 2023-2024 учебный год.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2.Отчет руководителей кружков.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3.О подготовке к летнему оздоровительному периоду.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4.Меры охраны жизни и здоровья детей, питание в летний оздоровительный период.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>5. Отчёт председателя Совета родителей МБДОУ «ЦРР - ДС № 49» о работе за учебный год.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color w:val="000000"/>
                <w:kern w:val="0"/>
                <w:sz w:val="23"/>
                <w:szCs w:val="23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3"/>
                <w:szCs w:val="23"/>
                <w14:ligatures w14:val="none"/>
              </w:rPr>
              <w:t>Май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 собрания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Консультирование родителей по ознакомлению с новыми нормативно-правовыми документами федерального, республиканского, муниципального уровней по дошкольному образованию»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мере необходимости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orbel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Консультации для родителей разновозрастной, общеразвивающей и круглосуточных групп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Консультативная помощь: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-по заявке родителей;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-проблемная;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-оперативная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14:ligatures w14:val="none"/>
              </w:rPr>
              <w:t>Консультации для родителей по реализации годовых задач: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63" w:leader="none"/>
              </w:tabs>
              <w:spacing w:lineRule="auto" w:line="240" w:before="0" w:after="0"/>
              <w:ind w:left="-115" w:right="227" w:hanging="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1.Систематизировать в ДОУ работу по патриотическому воспитанию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посредством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знакомства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детей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историей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России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развития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дошкольников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гендерной,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семейной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гражданской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принадлежности.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65" w:leader="none"/>
              </w:tabs>
              <w:spacing w:lineRule="auto" w:line="240" w:before="0" w:after="0"/>
              <w:ind w:right="222" w:hanging="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2.Совершенствовать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воспитательно-образовательный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процесс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художественно-эстетическому развитию детей,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а именно по развитию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творческой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инициативы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дошкольников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изо-деятельности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14:ligatures w14:val="none"/>
              </w:rPr>
              <w:t>(аппликация).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14:ligatures w14:val="none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-115" w:hanging="0"/>
              <w:rPr>
                <w:rFonts w:ascii="Times New Roman" w:hAnsi="Times New Roman"/>
                <w:iCs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zh-CN"/>
              </w:rPr>
              <w:t>3.Совершенствовать работу по сохранению и укреплению физического и психического здоровья детей через оптимизацию двигательного режима.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консультаций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родителей в праздниках, досугах, развлечениях, проектах.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Наглядная агитация в родительских уголках по вопросам воспитания , обучения, коррекции речевого развития детей.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Воспитатели, специалисты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удовлетворенности родителей качеством деятельности МБДОУ в рамках самоанализа.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Май-июнь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аналитические материалы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b/>
                <w:b/>
                <w:color w:val="00206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color w:val="002060"/>
                <w:kern w:val="0"/>
                <w:sz w:val="24"/>
                <w:szCs w:val="24"/>
                <w14:ligatures w14:val="none"/>
              </w:rPr>
              <w:t>Анкетирование среди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«Патриотическое воспитание ребёнка в семье и в детском саду»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«Художественно-эстетическое развитие»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«Двигательная активность детей»</w:t>
            </w:r>
          </w:p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«Изучение удовлетворённости родителей (законных представителей) качеством образовательных услуг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анкетирования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2.5.2. Взаимодействие по обеспечению преемственности дошкольного и начального общего образования.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 xml:space="preserve">Цель: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обеспечение преемственности целей, задач и содержания образования, реализуемых в рамках образовательных программ дошкольного и начального общего образования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26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18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10236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Организационно-методические мероприятия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48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kern w:val="0"/>
          <w:sz w:val="24"/>
          <w:szCs w:val="24"/>
          <w14:ligatures w14:val="none"/>
        </w:rPr>
      </w:r>
    </w:p>
    <w:tbl>
      <w:tblPr>
        <w:tblW w:w="9918" w:type="dxa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5"/>
        <w:gridCol w:w="3100"/>
        <w:gridCol w:w="1406"/>
        <w:gridCol w:w="29"/>
        <w:gridCol w:w="1986"/>
        <w:gridCol w:w="566"/>
        <w:gridCol w:w="1838"/>
        <w:gridCol w:w="6"/>
        <w:gridCol w:w="21"/>
      </w:tblGrid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1.1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Взаимопосещения разноплановых мероприятий с целью формирования общих подходов по вопросу преемственности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Август-сентябрь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Директор Лицея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Завуч начальных классов МБОУ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1.2.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Участие в педагогических советах МБДОУ « ЦРР – ДС № 49» и МБОУ «Лицей № 39»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 плану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Директор Лицея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1.3.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Круглый стол специалистов «МБДОУ « ЦРР – ДС № 49» и МБОУ « Лицей №39» Преемственность дошкольного и начального звена»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Директор Лицея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1.4.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Взаимопосещение различных мероприятий с целью формирования общих подходов реализации ФГОС ДО и НОО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1.5.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Обсуждение итогов адаптации первоклассников, анализ результатов предварительной педагогической диагностики готовности к обучению в школе детей 6 лет в ДОУ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Директор Лицея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Протокол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1.6.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 успешности обучения первоклассников в школе и готовности выпускников ДОО к школьному обучению. Сравнительный анализ заболеваемости.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Справка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9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 Взаимодействие с детьми</w:t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2.1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Посещение торжественной линейки, посвященной началу учебного года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подг.гр.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2.2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Экскурсии и целевые прогулки в школу детей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подготовительной группы: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-знакомство со зданием школы, спортивной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площадкой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-посещение спортивного зала, классов,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библиотеки,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-по тематическим фойе школы.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МБДОУ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учителя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2.3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День выпускника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Встреча с учениками начальных классов. Рассказы детей о жизни класса, школы.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Обмен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впечатлениями.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МБДОУ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Учителя нач.классов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2.4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Организация совместных праздников.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Выступление бывших выпускников в детском саду. 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МБДОУ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Учителя нач.классов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2.5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«День открытых дверей» –ознакомительные встречи учителей с выпускниками ДОУ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май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ОУ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Учителя нач.классов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фотоматериалы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9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3.Взаимодействие с родителями</w:t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3.1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Информация по вопросам подготовки детей к обучению в школе в родительских уголках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 течение года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стендовые 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3.2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Анкетирование «Готов ли Ваш ребенок к школе?»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Январь, май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Заведующая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анализ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3.3.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Мастер-класс «Как подготовить ребенка к школе»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ноябрь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материалы 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3.4.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Семинар «Счастливая дорога от детского сада до школьного порога»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апрель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Заместитель руководителя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Завуч начальных классов МБОУ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9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2.5.3 Система работы с социальными партнерами</w:t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п/п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Содержание деятельности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сроки</w:t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Ответственные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Итоговый документ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Взаимодействие с республиканской детской библиотекой им. Н. Юсупова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-ознакомление с фондами библиотеки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Сентябрь-май;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 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Договор, план взаимодействия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Взаимодействие с МБОУ «Лицей №39»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Сентябрь-май;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 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Договор, план взаимодействия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Взаимодействие с МБУЗ«Детская поликлиника № 2»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Сентябрь-май;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 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Договор, план взаимодействия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Взаимодействие с ДО РД «ДЮАШ»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Сентябрь-май;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2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 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 Сердерова Э.М.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Договор, план взаимодействия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8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Оснащение педагогического процесса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4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одготовить бросовый, природный материал, карточки-схемы и материалы для опытов и экспериментирования;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пополнить наборы конструкторов различных видов;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обновить материалы для экологического развития, ручного труда и изобразительного творчества;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подготовить выносной материал для игр на прогулке;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обновить раздаточный материал и наглядные пособия;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обновить материалы о традициях и быте предков, родном крае, стране;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сделать подборку художественной литературы по возрасту;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отремонтировать книги для книжного уголка;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подобрать серии сюжетных картинок, тексты для пересказов;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пополнить коллекцию аудио сказок, фонотеку с записью детских песен, видеотеку познавательных фильмов;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подобрать портреты художников и композиторов;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пополнить уголок театрализации/ряжения костюмами и атрибутами;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обновить материалы и пособия в соответствии с образовательными темами;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подготовить комплексы утренней гимнастики и гимнастики после сна (папка);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firstLine="326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пополнить картотеки дидактических, подвижных игр (в т.ч. для проведения прогулок), игр для речевого развития, интеллектуальных, настольно-печатных игр.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4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Оборудовать: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игровой центр;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центр воды и песка;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ИЗО, центр творчества;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книжный уголок;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физкультурный уголок;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музыкальный уголок;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ПДД;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театрализации/ряжения;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экологии;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малой родины;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родного города;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центр конструирования;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центр опытов и экспериментов;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уголок уединения.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4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firstLine="327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подготовить место для выставок детских работ (стенд/столик);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firstLine="327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оформить информационный стенд для родителей (информация о работе с детьми (название тематической недели, итоговое мероприятие, формы совместной работы с родителями), информация о педагогах, ФИО и контакты заведующей, адрес сайта ДОУ, режим дня, расписание НОД (после утверждения);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firstLine="327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обновить содержание папок-передвижек (рекомендации (памятки) по адаптации, развитию детей и другое).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зам. руководителя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Шахвердиева А.З.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Воспитатели групп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4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ind w:firstLine="327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Оформление тематической выставки в методическом кабинете: 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ind w:firstLine="261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«Подвижные игры народов мира»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ind w:firstLine="261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«Региональный компонент в образовательном процессе ДОУ» (литература, опыт, методические разработки, пособия).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ind w:firstLine="261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«Знакомим детей с художественной литературой»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ind w:firstLine="261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«Дополнительное образование в ДОУ»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ind w:firstLine="261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«Круглосуточная группа в ДОУ: некоторые особенности организации образовательного процесса»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Материалы выставки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8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14:ligatures w14:val="none"/>
              </w:rPr>
              <w:t>2.6. Укрепление материально-технической базы</w:t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Содержание работы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Сроки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center"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306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3068"/>
            </w:tblGrid>
            <w:tr>
              <w:trPr>
                <w:trHeight w:val="523" w:hRule="atLeast"/>
              </w:trPr>
              <w:tc>
                <w:tcPr>
                  <w:tcW w:w="306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contextualSpacing/>
                    <w:mirrorIndents/>
                    <w:rPr>
                      <w:rFonts w:ascii="Times New Roman" w:hAnsi="Times New Roman" w:eastAsia="Calibri" w:cs="Times New Roman"/>
                      <w:color w:val="000000"/>
                      <w:kern w:val="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eastAsia="Calibri" w:cs="Times New Roman" w:ascii="Times New Roman" w:hAnsi="Times New Roman"/>
                      <w:color w:val="000000"/>
                      <w:kern w:val="0"/>
                      <w:sz w:val="24"/>
                      <w:szCs w:val="24"/>
                      <w14:ligatures w14:val="none"/>
                    </w:rPr>
                    <w:t>Заключение договоров между ДОУ и энергосберегающими организациями</w:t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Август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Произвести поверку весов, гирь и манометров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Август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Подготовка к зиме, частичный – мелкий ремонт утепление окон и дверей.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Август –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октябрь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b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Заготовка уборочного материала /лопаты, метлы и др./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октябрь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Провести проверку  пожарных  кранов  и шлангов, техосмотр  здания д\с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Частичный ремонт надворного оборудования.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Май   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Произвести покраску надворного оборудования. 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Завести песок, землю.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Май 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Пополнить  мягкий и твёрдый инвентарь в группах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Оборудование групповых участков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Август-октябрь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Контроль подготовки к новому учебному году (здание, территория, группы, кабинеты, технические службы)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>В течение лета</w:t>
            </w:r>
          </w:p>
        </w:tc>
        <w:tc>
          <w:tcPr>
            <w:tcW w:w="4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Заведующая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Магомедова М.А.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rPr>
                <w:rFonts w:ascii="Times New Roman" w:hAnsi="Times New Roman" w:eastAsia="Calibri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14:ligatures w14:val="none"/>
              </w:rPr>
              <w:t>Завхоз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Абакарова К.М.</w:t>
            </w:r>
          </w:p>
        </w:tc>
        <w:tc>
          <w:tcPr>
            <w:tcW w:w="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bookmarkStart w:id="3" w:name="_Toc229553101"/>
      <w:bookmarkEnd w:id="3"/>
      <w:r>
        <w:rPr>
          <w:rFonts w:eastAsia="Calibri" w:cs="Times New Roman"/>
          <w:kern w:val="0"/>
          <w14:ligatures w14:val="none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C0000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C00000"/>
          <w:kern w:val="0"/>
          <w:sz w:val="44"/>
          <w:szCs w:val="4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 xml:space="preserve">Приложения 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 xml:space="preserve">к годовому плану работы 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 xml:space="preserve">муниципального 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>бюджетного дошкольного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>образовательного учреждения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>«Центр развития ребенка – Детский сад № 49»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44"/>
          <w:szCs w:val="4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44"/>
          <w:szCs w:val="44"/>
          <w14:ligatures w14:val="none"/>
        </w:rPr>
        <w:t>на 2023 – 2024 учебный год</w:t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color w:val="002060"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color w:val="002060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0"/>
        <w:contextualSpacing/>
        <w:mirrorIndents/>
        <w:jc w:val="center"/>
        <w:rPr>
          <w:rFonts w:ascii="Times New Roman" w:hAnsi="Times New Roman" w:eastAsia="Calibri" w:cs="Times New Roman"/>
          <w:b/>
          <w:b/>
          <w:kern w:val="0"/>
          <w:sz w:val="24"/>
          <w:szCs w:val="24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4"/>
          <w:szCs w:val="24"/>
          <w14:ligatures w14:val="none"/>
        </w:rPr>
        <w:t>г. Махачкала</w:t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  <w:kern w:val="0"/>
          <w14:ligatures w14:val="none"/>
        </w:rPr>
      </w:pPr>
      <w:r>
        <w:rPr>
          <w:rFonts w:eastAsia="Calibri" w:cs="Times New Roman"/>
          <w:kern w:val="0"/>
          <w14:ligatures w14:val="none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footerReference w:type="default" r:id="rId3"/>
      <w:type w:val="nextPage"/>
      <w:pgSz w:w="11906" w:h="16838"/>
      <w:pgMar w:left="1701" w:right="850" w:gutter="0" w:header="0" w:top="851" w:footer="708" w:bottom="1134"/>
      <w:pgNumType w:start="1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90337564"/>
    </w:sdtPr>
    <w:sdtContent>
      <w:p>
        <w:pPr>
          <w:pStyle w:val="Style26"/>
          <w:jc w:val="center"/>
          <w:rPr/>
        </w:pPr>
        <w:r>
          <w:rPr/>
          <w:t xml:space="preserve"> </w:t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66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274" w:hanging="389"/>
      </w:pPr>
      <w:rPr>
        <w:sz w:val="32"/>
        <w:spacing w:val="0"/>
        <w:szCs w:val="32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08" w:hanging="38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36" w:hanging="38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65" w:hanging="38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3" w:hanging="38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8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0" w:hanging="38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8" w:hanging="38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07" w:hanging="389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link w:val="11"/>
    <w:qFormat/>
    <w:rsid w:val="00232ec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  <w14:ligatures w14:val="none"/>
    </w:rPr>
  </w:style>
  <w:style w:type="paragraph" w:styleId="2">
    <w:name w:val="Heading 2"/>
    <w:basedOn w:val="Normal"/>
    <w:next w:val="Normal"/>
    <w:link w:val="21"/>
    <w:qFormat/>
    <w:rsid w:val="00232ec7"/>
    <w:pPr>
      <w:keepNext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kern w:val="0"/>
      <w:sz w:val="32"/>
      <w:szCs w:val="24"/>
      <w:lang w:eastAsia="ru-RU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232ec7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  <w14:ligatures w14:val="none"/>
    </w:rPr>
  </w:style>
  <w:style w:type="character" w:styleId="21" w:customStyle="1">
    <w:name w:val="Заголовок 2 Знак"/>
    <w:basedOn w:val="DefaultParagraphFont"/>
    <w:qFormat/>
    <w:rsid w:val="00232ec7"/>
    <w:rPr>
      <w:rFonts w:ascii="Times New Roman" w:hAnsi="Times New Roman" w:eastAsia="Times New Roman" w:cs="Times New Roman"/>
      <w:b/>
      <w:bCs/>
      <w:kern w:val="0"/>
      <w:sz w:val="32"/>
      <w:szCs w:val="24"/>
      <w:lang w:eastAsia="ru-RU"/>
      <w14:ligatures w14:val="none"/>
    </w:rPr>
  </w:style>
  <w:style w:type="character" w:styleId="Style12" w:customStyle="1">
    <w:name w:val="Основной текст Знак"/>
    <w:basedOn w:val="DefaultParagraphFont"/>
    <w:qFormat/>
    <w:rsid w:val="00232ec7"/>
    <w:rPr>
      <w:rFonts w:ascii="Calibri" w:hAnsi="Calibri" w:eastAsia="Calibri" w:cs="Times New Roman"/>
      <w:kern w:val="0"/>
      <w14:ligatures w14:val="none"/>
    </w:rPr>
  </w:style>
  <w:style w:type="character" w:styleId="Style13" w:customStyle="1">
    <w:name w:val="Основной текст с отступом Знак"/>
    <w:basedOn w:val="DefaultParagraphFont"/>
    <w:uiPriority w:val="99"/>
    <w:semiHidden/>
    <w:qFormat/>
    <w:rsid w:val="00232ec7"/>
    <w:rPr>
      <w:rFonts w:ascii="Times New Roman" w:hAnsi="Times New Roman" w:eastAsia="Times New Roman" w:cs="Times New Roman"/>
      <w:kern w:val="0"/>
      <w:sz w:val="24"/>
      <w:szCs w:val="24"/>
      <w:lang w:eastAsia="ar-SA"/>
      <w14:ligatures w14:val="non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32ec7"/>
    <w:rPr>
      <w:rFonts w:ascii="Tahoma" w:hAnsi="Tahoma" w:eastAsia="Calibri" w:cs="Tahoma"/>
      <w:kern w:val="0"/>
      <w:sz w:val="16"/>
      <w:szCs w:val="16"/>
      <w14:ligatures w14:val="none"/>
    </w:rPr>
  </w:style>
  <w:style w:type="character" w:styleId="Appleconvertedspace" w:customStyle="1">
    <w:name w:val="apple-converted-space"/>
    <w:basedOn w:val="DefaultParagraphFont"/>
    <w:qFormat/>
    <w:rsid w:val="00232ec7"/>
    <w:rPr/>
  </w:style>
  <w:style w:type="character" w:styleId="C4" w:customStyle="1">
    <w:name w:val="c4"/>
    <w:basedOn w:val="DefaultParagraphFont"/>
    <w:qFormat/>
    <w:rsid w:val="00232ec7"/>
    <w:rPr/>
  </w:style>
  <w:style w:type="character" w:styleId="C7" w:customStyle="1">
    <w:name w:val="c7"/>
    <w:basedOn w:val="DefaultParagraphFont"/>
    <w:qFormat/>
    <w:rsid w:val="00232ec7"/>
    <w:rPr/>
  </w:style>
  <w:style w:type="character" w:styleId="C1" w:customStyle="1">
    <w:name w:val="c1"/>
    <w:basedOn w:val="DefaultParagraphFont"/>
    <w:qFormat/>
    <w:rsid w:val="00232ec7"/>
    <w:rPr/>
  </w:style>
  <w:style w:type="character" w:styleId="22" w:customStyle="1">
    <w:name w:val="Основной текст (2)_"/>
    <w:basedOn w:val="DefaultParagraphFont"/>
    <w:link w:val="24"/>
    <w:qFormat/>
    <w:rsid w:val="00232ec7"/>
    <w:rPr>
      <w:rFonts w:ascii="Times New Roman" w:hAnsi="Times New Roman" w:eastAsia="Times New Roman" w:cs="Times New Roman"/>
      <w:sz w:val="28"/>
      <w:szCs w:val="28"/>
      <w:shd w:fill="FFFFFF" w:val="clear"/>
    </w:rPr>
  </w:style>
  <w:style w:type="character" w:styleId="Strong">
    <w:name w:val="Strong"/>
    <w:basedOn w:val="DefaultParagraphFont"/>
    <w:uiPriority w:val="22"/>
    <w:qFormat/>
    <w:rsid w:val="00232ec7"/>
    <w:rPr>
      <w:b/>
      <w:bCs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232ec7"/>
    <w:rPr>
      <w:kern w:val="0"/>
      <w14:ligatures w14:val="none"/>
    </w:rPr>
  </w:style>
  <w:style w:type="character" w:styleId="Style16" w:customStyle="1">
    <w:name w:val="Нижний колонтитул Знак"/>
    <w:basedOn w:val="DefaultParagraphFont"/>
    <w:uiPriority w:val="99"/>
    <w:qFormat/>
    <w:rsid w:val="00232ec7"/>
    <w:rPr>
      <w:kern w:val="0"/>
      <w14:ligatures w14:val="none"/>
    </w:rPr>
  </w:style>
  <w:style w:type="character" w:styleId="Style17">
    <w:name w:val="Интернет-ссылка"/>
    <w:basedOn w:val="DefaultParagraphFont"/>
    <w:uiPriority w:val="99"/>
    <w:unhideWhenUsed/>
    <w:rsid w:val="00232ec7"/>
    <w:rPr>
      <w:color w:val="0000FF"/>
      <w:u w:val="single"/>
    </w:rPr>
  </w:style>
  <w:style w:type="character" w:styleId="12" w:customStyle="1">
    <w:name w:val="Заголовок №1"/>
    <w:uiPriority w:val="99"/>
    <w:qFormat/>
    <w:rsid w:val="00232ec7"/>
    <w:rPr>
      <w:rFonts w:ascii="Times New Roman" w:hAnsi="Times New Roman" w:cs="Times New Roman"/>
      <w:spacing w:val="0"/>
      <w:sz w:val="29"/>
      <w:szCs w:val="29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Style12"/>
    <w:unhideWhenUsed/>
    <w:rsid w:val="00232ec7"/>
    <w:pPr>
      <w:spacing w:lineRule="auto" w:line="276" w:before="0" w:after="120"/>
    </w:pPr>
    <w:rPr>
      <w:rFonts w:ascii="Calibri" w:hAnsi="Calibri" w:eastAsia="Calibri" w:cs="Times New Roman"/>
      <w:kern w:val="0"/>
      <w14:ligatures w14:val="none"/>
    </w:rPr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3">
    <w:name w:val="Body Text Indent"/>
    <w:basedOn w:val="Normal"/>
    <w:link w:val="Style13"/>
    <w:uiPriority w:val="99"/>
    <w:semiHidden/>
    <w:unhideWhenUsed/>
    <w:rsid w:val="00232ec7"/>
    <w:pPr>
      <w:suppressAutoHyphens w:val="true"/>
      <w:spacing w:lineRule="auto" w:line="240" w:before="0" w:after="120"/>
      <w:ind w:left="283" w:hanging="0"/>
    </w:pPr>
    <w:rPr>
      <w:rFonts w:ascii="Times New Roman" w:hAnsi="Times New Roman" w:eastAsia="Times New Roman" w:cs="Times New Roman"/>
      <w:kern w:val="0"/>
      <w:sz w:val="24"/>
      <w:szCs w:val="24"/>
      <w:lang w:eastAsia="ar-SA"/>
      <w14:ligatures w14:val="none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32ec7"/>
    <w:pPr>
      <w:spacing w:lineRule="auto" w:line="240" w:before="0" w:after="0"/>
    </w:pPr>
    <w:rPr>
      <w:rFonts w:ascii="Tahoma" w:hAnsi="Tahoma" w:eastAsia="Calibri" w:cs="Tahoma"/>
      <w:kern w:val="0"/>
      <w:sz w:val="16"/>
      <w:szCs w:val="16"/>
      <w14:ligatures w14:val="none"/>
    </w:rPr>
  </w:style>
  <w:style w:type="paragraph" w:styleId="ListParagraph">
    <w:name w:val="List Paragraph"/>
    <w:basedOn w:val="Normal"/>
    <w:uiPriority w:val="34"/>
    <w:qFormat/>
    <w:rsid w:val="00232ec7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  <w:kern w:val="0"/>
      <w14:ligatures w14:val="none"/>
    </w:rPr>
  </w:style>
  <w:style w:type="paragraph" w:styleId="13" w:customStyle="1">
    <w:name w:val="Абзац списка1"/>
    <w:basedOn w:val="Normal"/>
    <w:uiPriority w:val="99"/>
    <w:semiHidden/>
    <w:qFormat/>
    <w:rsid w:val="00232ec7"/>
    <w:pPr>
      <w:spacing w:lineRule="auto" w:line="276" w:before="0" w:after="200"/>
      <w:ind w:left="720" w:hanging="0"/>
      <w:contextualSpacing/>
    </w:pPr>
    <w:rPr>
      <w:rFonts w:ascii="Calibri" w:hAnsi="Calibri" w:eastAsia="Times New Roman" w:cs="Times New Roman"/>
      <w:kern w:val="0"/>
      <w14:ligatures w14:val="none"/>
    </w:rPr>
  </w:style>
  <w:style w:type="paragraph" w:styleId="23" w:customStyle="1">
    <w:name w:val="Подзаголовок 2"/>
    <w:basedOn w:val="Normal"/>
    <w:uiPriority w:val="99"/>
    <w:semiHidden/>
    <w:qFormat/>
    <w:rsid w:val="00232ec7"/>
    <w:pPr>
      <w:spacing w:lineRule="auto" w:line="240" w:before="170" w:after="113"/>
      <w:jc w:val="center"/>
    </w:pPr>
    <w:rPr>
      <w:rFonts w:ascii="Arial" w:hAnsi="Arial" w:eastAsia="Calibri" w:cs="Arial"/>
      <w:b/>
      <w:bCs/>
      <w:color w:val="000000"/>
      <w:kern w:val="0"/>
      <w:lang w:eastAsia="ru-RU"/>
      <w14:ligatures w14:val="none"/>
    </w:rPr>
  </w:style>
  <w:style w:type="paragraph" w:styleId="ParagraphStyle" w:customStyle="1">
    <w:name w:val="Paragraph Style"/>
    <w:qFormat/>
    <w:rsid w:val="00232ec7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auto"/>
      <w:kern w:val="0"/>
      <w:sz w:val="24"/>
      <w:szCs w:val="24"/>
      <w:lang w:val="ru-RU" w:eastAsia="en-US" w:bidi="ar-SA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232ec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24" w:customStyle="1">
    <w:name w:val="Основной текст (2)"/>
    <w:basedOn w:val="Normal"/>
    <w:link w:val="22"/>
    <w:qFormat/>
    <w:rsid w:val="00232ec7"/>
    <w:pPr>
      <w:widowControl w:val="false"/>
      <w:shd w:val="clear" w:color="auto" w:fill="FFFFFF"/>
      <w:spacing w:lineRule="atLeast" w:line="0" w:before="0" w:after="60"/>
      <w:ind w:hanging="420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232ec7"/>
    <w:pPr>
      <w:widowControl w:val="false"/>
      <w:spacing w:lineRule="auto" w:line="240" w:before="0" w:after="0"/>
      <w:ind w:left="103" w:hanging="0"/>
    </w:pPr>
    <w:rPr>
      <w:rFonts w:ascii="Times New Roman" w:hAnsi="Times New Roman" w:eastAsia="Times New Roman" w:cs="Times New Roman"/>
      <w:kern w:val="0"/>
      <w:lang w:val="en-US"/>
      <w14:ligatures w14:val="none"/>
    </w:rPr>
  </w:style>
  <w:style w:type="paragraph" w:styleId="Default" w:customStyle="1">
    <w:name w:val="Default"/>
    <w:qFormat/>
    <w:rsid w:val="00232ec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  <w14:ligatures w14:val="none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232ec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kern w:val="0"/>
      <w14:ligatures w14:val="none"/>
    </w:rPr>
  </w:style>
  <w:style w:type="paragraph" w:styleId="Style26">
    <w:name w:val="Footer"/>
    <w:basedOn w:val="Normal"/>
    <w:link w:val="Style16"/>
    <w:uiPriority w:val="99"/>
    <w:unhideWhenUsed/>
    <w:rsid w:val="00232ec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kern w:val="0"/>
      <w14:ligatures w14:val="none"/>
    </w:rPr>
  </w:style>
  <w:style w:type="paragraph" w:styleId="NoSpacing">
    <w:name w:val="No Spacing"/>
    <w:uiPriority w:val="99"/>
    <w:qFormat/>
    <w:rsid w:val="00232ec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4" w:customStyle="1">
    <w:name w:val="Нет списка1"/>
    <w:uiPriority w:val="99"/>
    <w:semiHidden/>
    <w:unhideWhenUsed/>
    <w:qFormat/>
    <w:rsid w:val="00232ec7"/>
  </w:style>
  <w:style w:type="numbering" w:styleId="111" w:customStyle="1">
    <w:name w:val="Нет списка11"/>
    <w:uiPriority w:val="99"/>
    <w:semiHidden/>
    <w:unhideWhenUsed/>
    <w:qFormat/>
    <w:rsid w:val="00232ec7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232e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Сетка таблицы1"/>
    <w:basedOn w:val="a1"/>
    <w:rsid w:val="00232e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">
    <w:name w:val="Сетка таблицы2"/>
    <w:basedOn w:val="a1"/>
    <w:rsid w:val="00232e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Application>LibreOffice/7.3.2.2$Windows_X86_64 LibreOffice_project/49f2b1bff42cfccbd8f788c8dc32c1c309559be0</Application>
  <AppVersion>15.0000</AppVersion>
  <Pages>66</Pages>
  <Words>12596</Words>
  <Characters>89316</Characters>
  <CharactersWithSpaces>98880</CharactersWithSpaces>
  <Paragraphs>4116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2023-08-09T13:31:00Z</dcterms:created>
  <dc:creator>HP</dc:creator>
  <dc:description/>
  <dc:language>ru-RU</dc:language>
  <cp:lastModifiedBy/>
  <cp:lastPrinted>2023-12-12T04:48:00Z</cp:lastPrinted>
  <dcterms:modified xsi:type="dcterms:W3CDTF">2024-01-19T10:15:46Z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